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PO-SEOUL-2025-00472</w:t>
      </w:r>
    </w:p>
    <w:p>
      <w:pPr>
        <w:pStyle w:val="BodyText"/>
      </w:pPr>
      <w:r>
        <w:t xml:space="preserve">Issued in South Korea Seoul | Date: June 12, 2025</w:t>
      </w:r>
    </w:p>
    <w:bookmarkEnd w:id="20"/>
    <w:p>
      <w:pPr>
        <w:pStyle w:val="BodyText"/>
      </w:pPr>
      <w:r>
        <w:t xml:space="preserve">1. PARTIES INVOLVED</w:t>
      </w:r>
    </w:p>
    <w:p>
      <w:pPr>
        <w:pStyle w:val="BodyText"/>
      </w:pPr>
      <w:r>
        <w:rPr>
          <w:bCs/>
          <w:b/>
        </w:rPr>
        <w:t xml:space="preserve">Purchasing Party (Buyer):</w:t>
      </w:r>
    </w:p>
    <w:p>
      <w:pPr>
        <w:pStyle w:val="BodyText"/>
      </w:pPr>
      <w:r>
        <w:rPr>
          <w:bCs/>
          <w:b/>
        </w:rPr>
        <w:t xml:space="preserve">Company:</w:t>
      </w:r>
      <w:r>
        <w:t xml:space="preserve"> </w:t>
      </w:r>
      <w:r>
        <w:t xml:space="preserve">Hanbit Infrastructure Solutions Co., Ltd.</w:t>
      </w:r>
    </w:p>
    <w:p>
      <w:pPr>
        <w:pStyle w:val="BodyText"/>
      </w:pPr>
      <w:r>
        <w:rPr>
          <w:bCs/>
          <w:b/>
        </w:rPr>
        <w:t xml:space="preserve">Address:</w:t>
      </w:r>
      <w:r>
        <w:t xml:space="preserve"> </w:t>
      </w:r>
      <w:r>
        <w:t xml:space="preserve">123, Teheran-ro, Gangnam-gu, Seoul, South Korea</w:t>
      </w:r>
    </w:p>
    <w:p>
      <w:pPr>
        <w:pStyle w:val="BodyText"/>
      </w:pPr>
      <w:r>
        <w:rPr>
          <w:bCs/>
          <w:b/>
        </w:rPr>
        <w:t xml:space="preserve">Business Reg. No.:</w:t>
      </w:r>
      <w:r>
        <w:t xml:space="preserve"> </w:t>
      </w:r>
      <w:r>
        <w:t xml:space="preserve">220-81-04567</w:t>
      </w:r>
    </w:p>
    <w:p>
      <w:pPr>
        <w:pStyle w:val="BodyText"/>
      </w:pPr>
      <w:r>
        <w:rPr>
          <w:bCs/>
          <w:b/>
        </w:rPr>
        <w:t xml:space="preserve">Contact:</w:t>
      </w:r>
      <w:r>
        <w:t xml:space="preserve"> </w:t>
      </w:r>
      <w:r>
        <w:t xml:space="preserve">Mr. Park Ji-hoon, Procurement Director</w:t>
      </w:r>
    </w:p>
    <w:p>
      <w:pPr>
        <w:pStyle w:val="BodyText"/>
      </w:pPr>
      <w:r>
        <w:rPr>
          <w:bCs/>
          <w:b/>
        </w:rPr>
        <w:t xml:space="preserve">Email:</w:t>
      </w:r>
      <w:r>
        <w:t xml:space="preserve"> </w:t>
      </w:r>
      <w:r>
        <w:t xml:space="preserve">procurement@hanbit-infra.kr</w:t>
      </w:r>
    </w:p>
    <w:p>
      <w:pPr>
        <w:pStyle w:val="BodyText"/>
      </w:pPr>
      <w:r>
        <w:rPr>
          <w:bCs/>
          <w:b/>
        </w:rPr>
        <w:t xml:space="preserve">Phone:</w:t>
      </w:r>
      <w:r>
        <w:t xml:space="preserve"> </w:t>
      </w:r>
      <w:r>
        <w:t xml:space="preserve">+82-2-555-0147</w:t>
      </w:r>
    </w:p>
    <w:p>
      <w:pPr>
        <w:pStyle w:val="BodyText"/>
      </w:pPr>
      <w:r>
        <w:rPr>
          <w:bCs/>
          <w:b/>
        </w:rPr>
        <w:t xml:space="preserve">Supplier / Service Provider:</w:t>
      </w:r>
    </w:p>
    <w:p>
      <w:pPr>
        <w:pStyle w:val="BodyText"/>
      </w:pPr>
      <w:r>
        <w:rPr>
          <w:bCs/>
          <w:b/>
        </w:rPr>
        <w:t xml:space="preserve">Company:</w:t>
      </w:r>
      <w:r>
        <w:t xml:space="preserve"> </w:t>
      </w:r>
      <w:r>
        <w:t xml:space="preserve">Seoul Power &amp; Systems Engineering Co., Ltd.</w:t>
      </w:r>
    </w:p>
    <w:p>
      <w:pPr>
        <w:pStyle w:val="BodyText"/>
      </w:pPr>
      <w:r>
        <w:rPr>
          <w:bCs/>
          <w:b/>
        </w:rPr>
        <w:t xml:space="preserve">Address:</w:t>
      </w:r>
      <w:r>
        <w:t xml:space="preserve"> </w:t>
      </w:r>
      <w:r>
        <w:t xml:space="preserve">456, Sillim-daero, Gwanak-gu, Seoul, South Korea</w:t>
      </w:r>
    </w:p>
    <w:p>
      <w:pPr>
        <w:pStyle w:val="BodyText"/>
      </w:pPr>
      <w:r>
        <w:rPr>
          <w:bCs/>
          <w:b/>
        </w:rPr>
        <w:t xml:space="preserve">Business Reg. No.:</w:t>
      </w:r>
      <w:r>
        <w:t xml:space="preserve"> </w:t>
      </w:r>
      <w:r>
        <w:t xml:space="preserve">118-86-09834</w:t>
      </w:r>
    </w:p>
    <w:p>
      <w:pPr>
        <w:pStyle w:val="BodyText"/>
      </w:pPr>
      <w:r>
        <w:rPr>
          <w:bCs/>
          <w:b/>
        </w:rPr>
        <w:t xml:space="preserve">Contact:</w:t>
      </w:r>
      <w:r>
        <w:t xml:space="preserve"> </w:t>
      </w:r>
      <w:r>
        <w:t xml:space="preserve">Ms. Kim Soo-yeon, Account Manager</w:t>
      </w:r>
    </w:p>
    <w:p>
      <w:pPr>
        <w:pStyle w:val="BodyText"/>
      </w:pPr>
      <w:r>
        <w:rPr>
          <w:bCs/>
          <w:b/>
        </w:rPr>
        <w:t xml:space="preserve">Email:</w:t>
      </w:r>
      <w:r>
        <w:t xml:space="preserve"> </w:t>
      </w:r>
      <w:r>
        <w:t xml:space="preserve">accounts@seoulpower-eng.kr</w:t>
      </w:r>
    </w:p>
    <w:p>
      <w:pPr>
        <w:pStyle w:val="BodyText"/>
      </w:pPr>
      <w:r>
        <w:rPr>
          <w:bCs/>
          <w:b/>
        </w:rPr>
        <w:t xml:space="preserve">Phone:</w:t>
      </w:r>
      <w:r>
        <w:t xml:space="preserve"> </w:t>
      </w:r>
      <w:r>
        <w:t xml:space="preserve">+82-2-777-0392</w:t>
      </w:r>
    </w:p>
    <w:p>
      <w:pPr>
        <w:pStyle w:val="BodyText"/>
      </w:pPr>
      <w:r>
        <w:t xml:space="preserve">2. SCOPE OF PROCUREMENT</w:t>
      </w:r>
    </w:p>
    <w:p>
      <w:pPr>
        <w:pStyle w:val="BodyText"/>
      </w:pPr>
      <w:r>
        <w:t xml:space="preserve">This Purchase Order is issued by Hanbit Infrastructure Solutions Co., Ltd. for the procurement of specialized</w:t>
      </w:r>
      <w:r>
        <w:t xml:space="preserve"> </w:t>
      </w:r>
      <w:r>
        <w:t xml:space="preserve">Electrical Engineer</w:t>
      </w:r>
      <w:r>
        <w:t xml:space="preserve"> </w:t>
      </w:r>
      <w:r>
        <w:t xml:space="preserve">professional services to be performed at the client's project site located in</w:t>
      </w:r>
      <w:r>
        <w:t xml:space="preserve"> </w:t>
      </w:r>
      <w:r>
        <w:t xml:space="preserve">South Korea Seoul</w:t>
      </w:r>
      <w:r>
        <w:t xml:space="preserve">. The</w:t>
      </w:r>
      <w:r>
        <w:t xml:space="preserve"> </w:t>
      </w:r>
      <w:r>
        <w:t xml:space="preserve">Electrical Engineer</w:t>
      </w:r>
      <w:r>
        <w:t xml:space="preserve"> </w:t>
      </w:r>
      <w:r>
        <w:t xml:space="preserve">shall be responsible for the design, review, and commissioning of high-voltage distribution systems, low-voltage power distribution networks, and associated control and protection systems for the Gangnam Commercial Tower Phase II construction project. All services under this Purchase Order shall comply with the Korean Electrical Safety Act, the Korean Industrial Standards (KS), and the applicable building electrical codes enforced by the Seoul Metropolitan Government.</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(KRW)</w:t>
            </w:r>
          </w:p>
        </w:tc>
      </w:tr>
      <w:tr>
        <w:tc>
          <w:tcPr/>
          <w:p>
            <w:pPr>
              <w:pStyle w:val="Compact"/>
              <w:jc w:val="left"/>
            </w:pPr>
            <w:r>
              <w:t xml:space="preserve">01</w:t>
            </w:r>
          </w:p>
        </w:tc>
        <w:tc>
          <w:tcPr/>
          <w:p>
            <w:pPr>
              <w:pStyle w:val="Compact"/>
              <w:jc w:val="left"/>
            </w:pPr>
            <w:r>
              <w:t xml:space="preserve">Senior Electrical Engineer – High-Voltage System Design &amp; Review (11kV/22kV distribution)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Electrical Engineer – Low-Voltage Power Distribution &amp; Panel Scheduling</w:t>
            </w:r>
          </w:p>
        </w:tc>
        <w:tc>
          <w:tcPr/>
          <w:p>
            <w:pPr>
              <w:pStyle w:val="Compact"/>
              <w:jc w:val="left"/>
            </w:pPr>
            <w:r>
              <w:t xml:space="preserve">96</w:t>
            </w:r>
          </w:p>
        </w:tc>
        <w:tc>
          <w:tcPr/>
          <w:p>
            <w:pPr>
              <w:pStyle w:val="Compact"/>
              <w:jc w:val="left"/>
            </w:pPr>
            <w:r>
              <w:t xml:space="preserve">Hours</w:t>
            </w:r>
          </w:p>
        </w:tc>
        <w:tc>
          <w:tcPr/>
          <w:p>
            <w:pPr>
              <w:pStyle w:val="Compact"/>
              <w:jc w:val="left"/>
            </w:pPr>
            <w:r>
              <w:t xml:space="preserve">145,000</w:t>
            </w:r>
          </w:p>
        </w:tc>
        <w:tc>
          <w:tcPr/>
          <w:p>
            <w:pPr>
              <w:pStyle w:val="Compact"/>
              <w:jc w:val="left"/>
            </w:pPr>
            <w:r>
              <w:t xml:space="preserve">13,920,000</w:t>
            </w:r>
          </w:p>
        </w:tc>
      </w:tr>
      <w:tr>
        <w:tc>
          <w:tcPr/>
          <w:p>
            <w:pPr>
              <w:pStyle w:val="Compact"/>
              <w:jc w:val="left"/>
            </w:pPr>
            <w:r>
              <w:t xml:space="preserve">03</w:t>
            </w:r>
          </w:p>
        </w:tc>
        <w:tc>
          <w:tcPr/>
          <w:p>
            <w:pPr>
              <w:pStyle w:val="Compact"/>
              <w:jc w:val="left"/>
            </w:pPr>
            <w:r>
              <w:t xml:space="preserve">Electrical Engineer – Protection Relay Coordination &amp; SCADA Integration</w:t>
            </w:r>
          </w:p>
        </w:tc>
        <w:tc>
          <w:tcPr/>
          <w:p>
            <w:pPr>
              <w:pStyle w:val="Compact"/>
              <w:jc w:val="left"/>
            </w:pPr>
            <w:r>
              <w:t xml:space="preserve">64</w:t>
            </w:r>
          </w:p>
        </w:tc>
        <w:tc>
          <w:tcPr/>
          <w:p>
            <w:pPr>
              <w:pStyle w:val="Compact"/>
              <w:jc w:val="left"/>
            </w:pPr>
            <w:r>
              <w:t xml:space="preserve">Hours</w:t>
            </w:r>
          </w:p>
        </w:tc>
        <w:tc>
          <w:tcPr/>
          <w:p>
            <w:pPr>
              <w:pStyle w:val="Compact"/>
              <w:jc w:val="left"/>
            </w:pPr>
            <w:r>
              <w:t xml:space="preserve">165,000</w:t>
            </w:r>
          </w:p>
        </w:tc>
        <w:tc>
          <w:tcPr/>
          <w:p>
            <w:pPr>
              <w:pStyle w:val="Compact"/>
              <w:jc w:val="left"/>
            </w:pPr>
            <w:r>
              <w:t xml:space="preserve">10,560,000</w:t>
            </w:r>
          </w:p>
        </w:tc>
      </w:tr>
      <w:tr>
        <w:tc>
          <w:tcPr/>
          <w:p>
            <w:pPr>
              <w:pStyle w:val="Compact"/>
              <w:jc w:val="left"/>
            </w:pPr>
            <w:r>
              <w:t xml:space="preserve">04</w:t>
            </w:r>
          </w:p>
        </w:tc>
        <w:tc>
          <w:tcPr/>
          <w:p>
            <w:pPr>
              <w:pStyle w:val="Compact"/>
              <w:jc w:val="left"/>
            </w:pPr>
            <w:r>
              <w:t xml:space="preserve">Electrical Engineer – On-Site Commissioning &amp; Testing in South Korea Seoul</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195,000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Electrical Engineer – As-Built Documentation &amp; Regulatory Submission (Seoul City Hall)</w:t>
            </w:r>
          </w:p>
        </w:tc>
        <w:tc>
          <w:tcPr/>
          <w:p>
            <w:pPr>
              <w:pStyle w:val="Compact"/>
              <w:jc w:val="left"/>
            </w:pPr>
            <w:r>
              <w:t xml:space="preserve">32</w:t>
            </w:r>
          </w:p>
        </w:tc>
        <w:tc>
          <w:tcPr/>
          <w:p>
            <w:pPr>
              <w:pStyle w:val="Compact"/>
              <w:jc w:val="left"/>
            </w:pPr>
            <w:r>
              <w:t xml:space="preserve">Hours</w:t>
            </w:r>
          </w:p>
        </w:tc>
        <w:tc>
          <w:tcPr/>
          <w:p>
            <w:pPr>
              <w:pStyle w:val="Compact"/>
              <w:jc w:val="left"/>
            </w:pPr>
            <w:r>
              <w:t xml:space="preserve">130,000</w:t>
            </w:r>
          </w:p>
        </w:tc>
        <w:tc>
          <w:tcPr/>
          <w:p>
            <w:pPr>
              <w:pStyle w:val="Compact"/>
              <w:jc w:val="left"/>
            </w:pPr>
            <w:r>
              <w:t xml:space="preserve">4,160,000</w:t>
            </w:r>
          </w:p>
        </w:tc>
      </w:tr>
      <w:tr>
        <w:tc>
          <w:tcPr/>
          <w:p>
            <w:pPr>
              <w:pStyle w:val="Compact"/>
              <w:jc w:val="left"/>
            </w:pPr>
            <w:r>
              <w:t xml:space="preserve">06</w:t>
            </w:r>
          </w:p>
        </w:tc>
        <w:tc>
          <w:tcPr/>
          <w:p>
            <w:pPr>
              <w:pStyle w:val="Compact"/>
              <w:jc w:val="left"/>
            </w:pPr>
            <w:r>
              <w:t xml:space="preserve">Travel &amp; Accommodation Allowance – South Korea Seoul Project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SUBTOTAL</w:t>
            </w:r>
          </w:p>
        </w:tc>
        <w:tc>
          <w:tcPr/>
          <w:p>
            <w:pPr>
              <w:pStyle w:val="Compact"/>
              <w:jc w:val="left"/>
            </w:pPr>
            <w:r>
              <w:t xml:space="preserve">61,140,000</w:t>
            </w:r>
          </w:p>
        </w:tc>
      </w:tr>
      <w:tr>
        <w:tc>
          <w:tcPr>
            <w:gridSpan w:val="5"/>
          </w:tcPr>
          <w:p>
            <w:pPr>
              <w:pStyle w:val="Compact"/>
              <w:jc w:val="right"/>
            </w:pPr>
            <w:r>
              <w:t xml:space="preserve">Value Added Tax (VAT) 10%</w:t>
            </w:r>
          </w:p>
        </w:tc>
        <w:tc>
          <w:tcPr/>
          <w:p>
            <w:pPr>
              <w:pStyle w:val="Compact"/>
              <w:jc w:val="left"/>
            </w:pPr>
            <w:r>
              <w:t xml:space="preserve">6,114,000</w:t>
            </w:r>
          </w:p>
        </w:tc>
      </w:tr>
      <w:tr>
        <w:tc>
          <w:tcPr>
            <w:gridSpan w:val="5"/>
          </w:tcPr>
          <w:p>
            <w:pPr>
              <w:pStyle w:val="Compact"/>
              <w:jc w:val="right"/>
            </w:pPr>
            <w:r>
              <w:t xml:space="preserve">GRAND TOTAL (KRW)</w:t>
            </w:r>
          </w:p>
        </w:tc>
        <w:tc>
          <w:tcPr/>
          <w:p>
            <w:pPr>
              <w:pStyle w:val="Compact"/>
              <w:jc w:val="left"/>
            </w:pPr>
            <w:r>
              <w:t xml:space="preserve">67,254,000</w:t>
            </w:r>
          </w:p>
        </w:tc>
      </w:tr>
    </w:tbl>
    <w:p>
      <w:pPr>
        <w:pStyle w:val="BodyText"/>
      </w:pPr>
      <w:r>
        <w:t xml:space="preserve">4. DELIVERY AND PERFORMANCE SCHEDULE</w:t>
      </w:r>
    </w:p>
    <w:p>
      <w:pPr>
        <w:pStyle w:val="BodyText"/>
      </w:pPr>
      <w:r>
        <w:t xml:space="preserve">The</w:t>
      </w:r>
      <w:r>
        <w:t xml:space="preserve"> </w:t>
      </w:r>
      <w:r>
        <w:t xml:space="preserve">Electrical Engineer</w:t>
      </w:r>
      <w:r>
        <w:t xml:space="preserve"> </w:t>
      </w:r>
      <w:r>
        <w:t xml:space="preserve">services shall commence on</w:t>
      </w:r>
      <w:r>
        <w:t xml:space="preserve"> </w:t>
      </w:r>
      <w:r>
        <w:rPr>
          <w:bCs/>
          <w:b/>
        </w:rPr>
        <w:t xml:space="preserve">July 1, 2025</w:t>
      </w:r>
      <w:r>
        <w:t xml:space="preserve"> </w:t>
      </w:r>
      <w:r>
        <w:t xml:space="preserve">and shall be completed no later than</w:t>
      </w:r>
      <w:r>
        <w:t xml:space="preserve"> </w:t>
      </w:r>
      <w:r>
        <w:rPr>
          <w:bCs/>
          <w:b/>
        </w:rPr>
        <w:t xml:space="preserve">October 31, 2025</w:t>
      </w:r>
      <w:r>
        <w:t xml:space="preserve">. All on-site work shall be conducted at the Gangnam Commercial Tower Phase II construction site, 789, Apgujeong-ro, Gangnam-gu,</w:t>
      </w:r>
      <w:r>
        <w:t xml:space="preserve"> </w:t>
      </w:r>
      <w:r>
        <w:t xml:space="preserve">South Korea Seoul</w:t>
      </w:r>
      <w:r>
        <w:t xml:space="preserve">. The supplier shall ensure that the assigned</w:t>
      </w:r>
      <w:r>
        <w:t xml:space="preserve"> </w:t>
      </w:r>
      <w:r>
        <w:t xml:space="preserve">Electrical Engineer</w:t>
      </w:r>
      <w:r>
        <w:t xml:space="preserve"> </w:t>
      </w:r>
      <w:r>
        <w:t xml:space="preserve">holds a valid Korean Registered Electrical Engineer (전기기사) license and possesses a minimum of ten (10) years of experience in commercial and industrial power systems. The supplier shall provide the Purchasing Party with the</w:t>
      </w:r>
      <w:r>
        <w:t xml:space="preserve"> </w:t>
      </w:r>
      <w:r>
        <w:t xml:space="preserve">Electrical Engineer</w:t>
      </w:r>
      <w:r>
        <w:t xml:space="preserve">'s curriculum vitae, license verification, and professional liability insurance certificate no later than five (5) business days prior to the commencement date.</w:t>
      </w:r>
    </w:p>
    <w:p>
      <w:pPr>
        <w:pStyle w:val="BodyText"/>
      </w:pPr>
      <w:r>
        <w:t xml:space="preserve">5. PAYMENT TERMS</w:t>
      </w:r>
    </w:p>
    <w:p>
      <w:pPr>
        <w:numPr>
          <w:ilvl w:val="0"/>
          <w:numId w:val="1001"/>
        </w:numPr>
        <w:pStyle w:val="Compact"/>
      </w:pPr>
      <w:r>
        <w:rPr>
          <w:bCs/>
          <w:b/>
        </w:rPr>
        <w:t xml:space="preserve">Payment Schedule:</w:t>
      </w:r>
      <w:r>
        <w:t xml:space="preserve"> </w:t>
      </w:r>
      <w:r>
        <w:t xml:space="preserve">30% advance payment upon execution of this Purchase Order; 40% upon completion of design and review deliverables; 30% upon successful commissioning and final acceptance in South Korea Seoul.</w:t>
      </w:r>
    </w:p>
    <w:p>
      <w:pPr>
        <w:numPr>
          <w:ilvl w:val="0"/>
          <w:numId w:val="1001"/>
        </w:numPr>
        <w:pStyle w:val="Compact"/>
      </w:pPr>
      <w:r>
        <w:rPr>
          <w:bCs/>
          <w:b/>
        </w:rPr>
        <w:t xml:space="preserve">Payment Method:</w:t>
      </w:r>
      <w:r>
        <w:t xml:space="preserve"> </w:t>
      </w:r>
      <w:r>
        <w:t xml:space="preserve">Bank transfer to the supplier's designated account at Woori Bank, Seoul Branch, Account No. 1002-3456-789012.</w:t>
      </w:r>
    </w:p>
    <w:p>
      <w:pPr>
        <w:numPr>
          <w:ilvl w:val="0"/>
          <w:numId w:val="1001"/>
        </w:numPr>
        <w:pStyle w:val="Compact"/>
      </w:pPr>
      <w:r>
        <w:rPr>
          <w:bCs/>
          <w:b/>
        </w:rPr>
        <w:t xml:space="preserve">Payment Due Date:</w:t>
      </w:r>
      <w:r>
        <w:t xml:space="preserve"> </w:t>
      </w:r>
      <w:r>
        <w:t xml:space="preserve">Net 30 days from the date of invoice submission, provided all deliverables have been accepted in writing by the Purchasing Party.</w:t>
      </w:r>
    </w:p>
    <w:p>
      <w:pPr>
        <w:numPr>
          <w:ilvl w:val="0"/>
          <w:numId w:val="1001"/>
        </w:numPr>
        <w:pStyle w:val="Compact"/>
      </w:pPr>
      <w:r>
        <w:rPr>
          <w:bCs/>
          <w:b/>
        </w:rPr>
        <w:t xml:space="preserve">Currency:</w:t>
      </w:r>
      <w:r>
        <w:t xml:space="preserve"> </w:t>
      </w:r>
      <w:r>
        <w:t xml:space="preserve">All amounts are denominated in Korean Won (KRW). No foreign currency conversion shall apply.</w:t>
      </w:r>
    </w:p>
    <w:p>
      <w:pPr>
        <w:numPr>
          <w:ilvl w:val="0"/>
          <w:numId w:val="1001"/>
        </w:numPr>
        <w:pStyle w:val="Compact"/>
      </w:pPr>
      <w:r>
        <w:rPr>
          <w:bCs/>
          <w:b/>
        </w:rPr>
        <w:t xml:space="preserve">Late Payment Penalty:</w:t>
      </w:r>
      <w:r>
        <w:t xml:space="preserve"> </w:t>
      </w:r>
      <w:r>
        <w:t xml:space="preserve">A penalty of 0.05% per calendar day shall apply to any overdue amount, in accordance with the Korean Commercial Act.</w:t>
      </w:r>
    </w:p>
    <w:p>
      <w:pPr>
        <w:pStyle w:val="FirstParagraph"/>
      </w:pPr>
      <w:r>
        <w:t xml:space="preserve">6. TERMS AND CONDITIONS</w:t>
      </w:r>
    </w:p>
    <w:p>
      <w:pPr>
        <w:numPr>
          <w:ilvl w:val="0"/>
          <w:numId w:val="1002"/>
        </w:numPr>
        <w:pStyle w:val="Compact"/>
      </w:pPr>
      <w:r>
        <w:rPr>
          <w:bCs/>
          <w:b/>
        </w:rPr>
        <w:t xml:space="preserve">6.1</w:t>
      </w:r>
      <w:r>
        <w:t xml:space="preserve"> </w:t>
      </w:r>
      <w:r>
        <w:t xml:space="preserve">This Purchase Order is governed by and shall be construed in accordance with the laws of the Republic of Korea. Any disputes arising from this Purchase Order shall be subject to the exclusive jurisdiction of the Seoul Central District Court in South Korea Seoul.</w:t>
      </w:r>
    </w:p>
    <w:p>
      <w:pPr>
        <w:numPr>
          <w:ilvl w:val="0"/>
          <w:numId w:val="1002"/>
        </w:numPr>
        <w:pStyle w:val="Compact"/>
      </w:pPr>
      <w:r>
        <w:rPr>
          <w:bCs/>
          <w:b/>
        </w:rPr>
        <w:t xml:space="preserve">6.2</w:t>
      </w:r>
      <w:r>
        <w:t xml:space="preserve"> </w:t>
      </w:r>
      <w:r>
        <w:t xml:space="preserve">The supplier warrants that the</w:t>
      </w:r>
      <w:r>
        <w:t xml:space="preserve"> </w:t>
      </w:r>
      <w:r>
        <w:t xml:space="preserve">Electrical Engineer</w:t>
      </w:r>
      <w:r>
        <w:t xml:space="preserve"> </w:t>
      </w:r>
      <w:r>
        <w:t xml:space="preserve">assigned to this project shall perform all duties with the skill, care, and diligence expected of a reasonably competent professional in the electrical engineering field in South Korea.</w:t>
      </w:r>
    </w:p>
    <w:p>
      <w:pPr>
        <w:numPr>
          <w:ilvl w:val="0"/>
          <w:numId w:val="1002"/>
        </w:numPr>
        <w:pStyle w:val="Compact"/>
      </w:pPr>
      <w:r>
        <w:rPr>
          <w:bCs/>
          <w:b/>
        </w:rPr>
        <w:t xml:space="preserve">6.3</w:t>
      </w:r>
      <w:r>
        <w:t xml:space="preserve"> </w:t>
      </w:r>
      <w:r>
        <w:t xml:space="preserve">All deliverables, including design drawings, calculation reports, test records, and as-built documentation, shall be submitted in both Korean and English. The intellectual property of all work product created under this Purchase Order shall vest in the Purchasing Party upon full payment.</w:t>
      </w:r>
    </w:p>
    <w:p>
      <w:pPr>
        <w:numPr>
          <w:ilvl w:val="0"/>
          <w:numId w:val="1002"/>
        </w:numPr>
        <w:pStyle w:val="Compact"/>
      </w:pPr>
      <w:r>
        <w:rPr>
          <w:bCs/>
          <w:b/>
        </w:rPr>
        <w:t xml:space="preserve">6.4</w:t>
      </w:r>
      <w:r>
        <w:t xml:space="preserve"> </w:t>
      </w:r>
      <w:r>
        <w:t xml:space="preserve">The supplier shall maintain professional liability insurance with a minimum coverage of KRW 500,000,000 for the duration of the engagement. A certificate of insurance shall be provided to the Purchasing Party prior to the start of work.</w:t>
      </w:r>
    </w:p>
    <w:p>
      <w:pPr>
        <w:numPr>
          <w:ilvl w:val="0"/>
          <w:numId w:val="1002"/>
        </w:numPr>
        <w:pStyle w:val="Compact"/>
      </w:pPr>
      <w:r>
        <w:rPr>
          <w:bCs/>
          <w:b/>
        </w:rPr>
        <w:t xml:space="preserve">6.5</w:t>
      </w:r>
      <w:r>
        <w:t xml:space="preserve"> </w:t>
      </w:r>
      <w:r>
        <w:t xml:space="preserve">The Purchasing Party reserves the right to terminate this Purchase Order with thirty (30) days' written notice if the</w:t>
      </w:r>
      <w:r>
        <w:t xml:space="preserve"> </w:t>
      </w:r>
      <w:r>
        <w:t xml:space="preserve">Electrical Engineer</w:t>
      </w:r>
      <w:r>
        <w:t xml:space="preserve"> </w:t>
      </w:r>
      <w:r>
        <w:t xml:space="preserve">fails to meet the performance milestones outlined in the project schedule. In such event, the supplier shall be compensated only for work satisfactorily completed up to the date of termination.</w:t>
      </w:r>
    </w:p>
    <w:p>
      <w:pPr>
        <w:numPr>
          <w:ilvl w:val="0"/>
          <w:numId w:val="1002"/>
        </w:numPr>
        <w:pStyle w:val="Compact"/>
      </w:pPr>
      <w:r>
        <w:rPr>
          <w:bCs/>
          <w:b/>
        </w:rPr>
        <w:t xml:space="preserve">6.6</w:t>
      </w:r>
      <w:r>
        <w:t xml:space="preserve"> </w:t>
      </w:r>
      <w:r>
        <w:t xml:space="preserve">The supplier shall comply with all applicable occupational safety and health regulations enforced by the Korean Ministry of Employment and Labor, particularly those governing electrical work at construction sites in South Korea Seoul.</w:t>
      </w:r>
    </w:p>
    <w:p>
      <w:pPr>
        <w:numPr>
          <w:ilvl w:val="0"/>
          <w:numId w:val="1002"/>
        </w:numPr>
        <w:pStyle w:val="Compact"/>
      </w:pPr>
      <w:r>
        <w:rPr>
          <w:bCs/>
          <w:b/>
        </w:rPr>
        <w:t xml:space="preserve">6.7</w:t>
      </w:r>
      <w:r>
        <w:t xml:space="preserve"> </w:t>
      </w:r>
      <w:r>
        <w:t xml:space="preserve">Any amendments or modifications to this Purchase Order must be made in writing and signed by authorized representatives of both parties. Verbal agreements shall not be binding.</w:t>
      </w:r>
    </w:p>
    <w:p>
      <w:pPr>
        <w:numPr>
          <w:ilvl w:val="0"/>
          <w:numId w:val="1002"/>
        </w:numPr>
        <w:pStyle w:val="Compact"/>
      </w:pPr>
      <w:r>
        <w:rPr>
          <w:bCs/>
          <w:b/>
        </w:rPr>
        <w:t xml:space="preserve">6.8</w:t>
      </w:r>
      <w:r>
        <w:t xml:space="preserve"> </w:t>
      </w:r>
      <w:r>
        <w:t xml:space="preserve">The supplier shall not subcontract any portion of the</w:t>
      </w:r>
      <w:r>
        <w:t xml:space="preserve"> </w:t>
      </w:r>
      <w:r>
        <w:t xml:space="preserve">Electrical Engineer</w:t>
      </w:r>
      <w:r>
        <w:t xml:space="preserve"> </w:t>
      </w:r>
      <w:r>
        <w:t xml:space="preserve">services without prior written consent from the Purchasing Party.</w:t>
      </w:r>
    </w:p>
    <w:p>
      <w:pPr>
        <w:pStyle w:val="FirstParagraph"/>
      </w:pPr>
      <w:r>
        <w:t xml:space="preserve">7. ACCEPTANCE AND AUTHORIZATION</w:t>
      </w:r>
    </w:p>
    <w:p>
      <w:pPr>
        <w:pStyle w:val="BodyText"/>
      </w:pPr>
      <w:r>
        <w:t xml:space="preserve">By signing below, both parties acknowledge and agree to all terms, conditions, and specifications set forth in this Purchase Order. This document constitutes a binding agreement for the procurement of</w:t>
      </w:r>
      <w:r>
        <w:t xml:space="preserve"> </w:t>
      </w:r>
      <w:r>
        <w:t xml:space="preserve">Electrical Engineer</w:t>
      </w:r>
      <w:r>
        <w:t xml:space="preserve"> </w:t>
      </w:r>
      <w:r>
        <w:t xml:space="preserve">professional services in</w:t>
      </w:r>
      <w:r>
        <w:t xml:space="preserve"> </w:t>
      </w:r>
      <w:r>
        <w:t xml:space="preserve">South Korea Seoul</w:t>
      </w:r>
      <w:r>
        <w:t xml:space="preserve"> </w:t>
      </w:r>
      <w:r>
        <w:t xml:space="preserve">effective from the date of the last signature.</w:t>
      </w:r>
    </w:p>
    <w:p>
      <w:pPr>
        <w:pStyle w:val="BodyText"/>
      </w:pPr>
      <w:r>
        <w:rPr>
          <w:bCs/>
          <w:b/>
        </w:rPr>
        <w:t xml:space="preserve">For and on behalf of the Purchasing Party:</w:t>
      </w:r>
    </w:p>
    <w:p>
      <w:pPr>
        <w:pStyle w:val="BodyText"/>
      </w:pPr>
      <w:r>
        <w:t xml:space="preserve">Hanbit Infrastructure Solutions Co., Ltd.</w:t>
      </w:r>
    </w:p>
    <w:p>
      <w:pPr>
        <w:pStyle w:val="BodyText"/>
      </w:pPr>
      <w:r>
        <w:rPr>
          <w:bCs/>
          <w:b/>
        </w:rPr>
        <w:t xml:space="preserve">Name:</w:t>
      </w:r>
      <w:r>
        <w:t xml:space="preserve"> </w:t>
      </w:r>
      <w:r>
        <w:t xml:space="preserve">Park Ji-hoon</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June 12, 2025</w:t>
      </w:r>
    </w:p>
    <w:p>
      <w:pPr>
        <w:pStyle w:val="BodyText"/>
      </w:pPr>
      <w:r>
        <w:rPr>
          <w:bCs/>
          <w:b/>
        </w:rPr>
        <w:t xml:space="preserve">For and on behalf of the Supplier:</w:t>
      </w:r>
    </w:p>
    <w:p>
      <w:pPr>
        <w:pStyle w:val="BodyText"/>
      </w:pPr>
      <w:r>
        <w:t xml:space="preserve">Seoul Power &amp; Systems Engineering Co., Ltd.</w:t>
      </w:r>
    </w:p>
    <w:p>
      <w:pPr>
        <w:pStyle w:val="BodyText"/>
      </w:pPr>
      <w:r>
        <w:rPr>
          <w:bCs/>
          <w:b/>
        </w:rPr>
        <w:t xml:space="preserve">Name:</w:t>
      </w:r>
      <w:r>
        <w:t xml:space="preserve"> </w:t>
      </w:r>
      <w:r>
        <w:t xml:space="preserve">Kim Soo-yeon</w:t>
      </w:r>
      <w:r>
        <w:br/>
      </w:r>
      <w:r>
        <w:rPr>
          <w:bCs/>
          <w:b/>
        </w:rPr>
        <w:t xml:space="preserve">Title:</w:t>
      </w:r>
      <w:r>
        <w:t xml:space="preserve"> </w:t>
      </w:r>
      <w:r>
        <w:t xml:space="preserve">Account Manager</w:t>
      </w:r>
      <w:r>
        <w:br/>
      </w:r>
      <w:r>
        <w:rPr>
          <w:bCs/>
          <w:b/>
        </w:rPr>
        <w:t xml:space="preserve">Signature:</w:t>
      </w:r>
      <w:r>
        <w:t xml:space="preserve"> </w:t>
      </w:r>
      <w:r>
        <w:t xml:space="preserve">_________________________</w:t>
      </w:r>
      <w:r>
        <w:br/>
      </w:r>
      <w:r>
        <w:rPr>
          <w:bCs/>
          <w:b/>
        </w:rPr>
        <w:t xml:space="preserve">Date:</w:t>
      </w:r>
      <w:r>
        <w:t xml:space="preserve"> </w:t>
      </w:r>
      <w:r>
        <w:t xml:space="preserve">June 12, 2025</w:t>
      </w:r>
    </w:p>
    <w:p>
      <w:pPr>
        <w:pStyle w:val="BodyText"/>
      </w:pPr>
      <w:r>
        <w:rPr>
          <w:bCs/>
          <w:b/>
        </w:rPr>
        <w:t xml:space="preserve">Document Reference:</w:t>
      </w:r>
      <w:r>
        <w:t xml:space="preserve"> </w:t>
      </w:r>
      <w:r>
        <w:t xml:space="preserve">PO-SEOUL-2025-00472 |</w:t>
      </w:r>
      <w:r>
        <w:t xml:space="preserve"> </w:t>
      </w:r>
      <w:r>
        <w:rPr>
          <w:bCs/>
          <w:b/>
        </w:rPr>
        <w:t xml:space="preserve">Classification:</w:t>
      </w:r>
      <w:r>
        <w:t xml:space="preserve"> </w:t>
      </w:r>
      <w:r>
        <w:t xml:space="preserve">Confidential – Internal Use Only</w:t>
      </w:r>
    </w:p>
    <w:p>
      <w:pPr>
        <w:pStyle w:val="BodyText"/>
      </w:pPr>
      <w:r>
        <w:t xml:space="preserve">This Purchase Order was prepared and issued in South Korea Seoul. All communications regarding this Purchase Order shall be directed to the Procurement Department of Hanbit Infrastructure Solutions Co., Ltd. at the address listed above. This document is valid for a period of ninety (90) days from the date of issue. After the expiration period, a new Purchase Order must be issued to proceed with the procurement of Electrical Engineer services.</w:t>
      </w:r>
    </w:p>
    <w:p>
      <w:pPr>
        <w:pStyle w:val="BodyText"/>
      </w:pPr>
      <w:r>
        <w:t xml:space="preserve">© 2025 Hanbit Infrastructure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South Korea Seoul</dc:title>
  <dc:creator/>
  <dc:language>en</dc:language>
  <cp:keywords/>
  <dcterms:created xsi:type="dcterms:W3CDTF">2026-10-10T03:39:30Z</dcterms:created>
  <dcterms:modified xsi:type="dcterms:W3CDTF">2026-10-10T03:39:30Z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