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Electrical Engineer Consulting &amp; Technical Services</w:t>
      </w:r>
    </w:p>
    <w:p>
      <w:pPr>
        <w:pStyle w:val="BodyText"/>
      </w:pPr>
      <w:r>
        <w:t xml:space="preserve">Region: Turkey Ankara</w:t>
      </w:r>
    </w:p>
    <w:bookmarkEnd w:id="20"/>
    <w:p>
      <w:pPr>
        <w:pStyle w:val="BodyText"/>
      </w:pPr>
      <w:r>
        <w:rPr>
          <w:bCs/>
          <w:b/>
        </w:rPr>
        <w:t xml:space="preserve">Purchase Order No.:</w:t>
      </w:r>
      <w:r>
        <w:t xml:space="preserve"> </w:t>
      </w:r>
      <w:r>
        <w:t xml:space="preserve">PO-ANK-2025-00472</w:t>
      </w:r>
      <w:r>
        <w:br/>
      </w: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r>
        <w:br/>
      </w:r>
      <w:r>
        <w:rPr>
          <w:bCs/>
          <w:b/>
        </w:rPr>
        <w:t xml:space="preserve">Priority:</w:t>
      </w:r>
      <w:r>
        <w:t xml:space="preserve"> </w:t>
      </w:r>
      <w:r>
        <w:t xml:space="preserve">Standard</w:t>
      </w:r>
    </w:p>
    <w:p>
      <w:pPr>
        <w:pStyle w:val="BodyText"/>
      </w:pPr>
      <w:r>
        <w:rPr>
          <w:bCs/>
          <w:b/>
        </w:rPr>
        <w:t xml:space="preserve">Project Reference:</w:t>
      </w:r>
      <w:r>
        <w:t xml:space="preserve"> </w:t>
      </w:r>
      <w:r>
        <w:t xml:space="preserve">EEE-TRK-ANK-2025</w:t>
      </w:r>
      <w:r>
        <w:br/>
      </w:r>
      <w:r>
        <w:rPr>
          <w:bCs/>
          <w:b/>
        </w:rPr>
        <w:t xml:space="preserve">Currency:</w:t>
      </w:r>
      <w:r>
        <w:t xml:space="preserve"> </w:t>
      </w:r>
      <w:r>
        <w:t xml:space="preserve">TRY (Turkish Lira)</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Anadolu Infrastructure Development A.Ş.</w:t>
            </w:r>
          </w:p>
        </w:tc>
        <w:tc>
          <w:tcPr/>
          <w:p>
            <w:pPr>
              <w:pStyle w:val="Compact"/>
              <w:jc w:val="left"/>
            </w:pPr>
            <w:r>
              <w:rPr>
                <w:bCs/>
                <w:b/>
              </w:rPr>
              <w:t xml:space="preserve">Tax ID (VKN):</w:t>
            </w:r>
            <w:r>
              <w:t xml:space="preserve"> </w:t>
            </w:r>
            <w:r>
              <w:t xml:space="preserve">1234567890</w:t>
            </w:r>
          </w:p>
        </w:tc>
      </w:tr>
      <w:tr>
        <w:tc>
          <w:tcPr/>
          <w:p>
            <w:pPr>
              <w:pStyle w:val="Compact"/>
              <w:jc w:val="left"/>
            </w:pPr>
            <w:r>
              <w:rPr>
                <w:bCs/>
                <w:b/>
              </w:rPr>
              <w:t xml:space="preserve">Address:</w:t>
            </w:r>
            <w:r>
              <w:t xml:space="preserve"> </w:t>
            </w:r>
            <w:r>
              <w:t xml:space="preserve">Kızılay Mahallesi, Atatürk Bulvarı No: 142, Çankaya, 06700 Ankara, Turkey</w:t>
            </w:r>
          </w:p>
        </w:tc>
        <w:tc>
          <w:tcPr/>
          <w:p>
            <w:pPr>
              <w:pStyle w:val="Compact"/>
              <w:jc w:val="left"/>
            </w:pPr>
            <w:r>
              <w:rPr>
                <w:bCs/>
                <w:b/>
              </w:rPr>
              <w:t xml:space="preserve">Contact:</w:t>
            </w:r>
            <w:r>
              <w:t xml:space="preserve"> </w:t>
            </w:r>
            <w:r>
              <w:t xml:space="preserve">procurement@anadolu-infra.com.tr</w:t>
            </w:r>
          </w:p>
        </w:tc>
      </w:tr>
      <w:tr>
        <w:tc>
          <w:tcPr/>
          <w:p>
            <w:pPr>
              <w:pStyle w:val="Compact"/>
              <w:jc w:val="left"/>
            </w:pPr>
            <w:r>
              <w:rPr>
                <w:bCs/>
                <w:b/>
              </w:rPr>
              <w:t xml:space="preserve">Authorized Representative:</w:t>
            </w:r>
            <w:r>
              <w:t xml:space="preserve"> </w:t>
            </w:r>
            <w:r>
              <w:t xml:space="preserve">Mr. Emre Yılmaz, Chief Procurement Officer</w:t>
            </w:r>
          </w:p>
        </w:tc>
        <w:tc>
          <w:tcPr/>
          <w:p>
            <w:pPr>
              <w:pStyle w:val="Compact"/>
              <w:jc w:val="left"/>
            </w:pPr>
            <w:r>
              <w:rPr>
                <w:bCs/>
                <w:b/>
              </w:rPr>
              <w:t xml:space="preserve">Phone:</w:t>
            </w:r>
            <w:r>
              <w:t xml:space="preserve"> </w:t>
            </w:r>
            <w:r>
              <w:t xml:space="preserve">+90 312 445 6789</w:t>
            </w:r>
          </w:p>
        </w:tc>
      </w:tr>
    </w:tbl>
    <w:p>
      <w:pPr>
        <w:pStyle w:val="BodyText"/>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Marmara Electrical Engineering Consultancy Ltd.</w:t>
            </w:r>
          </w:p>
        </w:tc>
        <w:tc>
          <w:tcPr/>
          <w:p>
            <w:pPr>
              <w:pStyle w:val="Compact"/>
              <w:jc w:val="left"/>
            </w:pPr>
            <w:r>
              <w:rPr>
                <w:bCs/>
                <w:b/>
              </w:rPr>
              <w:t xml:space="preserve">Tax ID (VKN):</w:t>
            </w:r>
            <w:r>
              <w:t xml:space="preserve"> </w:t>
            </w:r>
            <w:r>
              <w:t xml:space="preserve">9876543210</w:t>
            </w:r>
          </w:p>
        </w:tc>
      </w:tr>
      <w:tr>
        <w:tc>
          <w:tcPr/>
          <w:p>
            <w:pPr>
              <w:pStyle w:val="Compact"/>
              <w:jc w:val="left"/>
            </w:pPr>
            <w:r>
              <w:rPr>
                <w:bCs/>
                <w:b/>
              </w:rPr>
              <w:t xml:space="preserve">Address:</w:t>
            </w:r>
            <w:r>
              <w:t xml:space="preserve"> </w:t>
            </w:r>
            <w:r>
              <w:t xml:space="preserve">Tunalı Hilmi Caddesi No: 58, Çankaya, 06680 Ankara, Turkey</w:t>
            </w:r>
          </w:p>
        </w:tc>
        <w:tc>
          <w:tcPr/>
          <w:p>
            <w:pPr>
              <w:pStyle w:val="Compact"/>
              <w:jc w:val="left"/>
            </w:pPr>
            <w:r>
              <w:rPr>
                <w:bCs/>
                <w:b/>
              </w:rPr>
              <w:t xml:space="preserve">Contact:</w:t>
            </w:r>
            <w:r>
              <w:t xml:space="preserve"> </w:t>
            </w:r>
            <w:r>
              <w:t xml:space="preserve">info@marmara-eee.com.tr</w:t>
            </w:r>
          </w:p>
        </w:tc>
      </w:tr>
      <w:tr>
        <w:tc>
          <w:tcPr/>
          <w:p>
            <w:pPr>
              <w:pStyle w:val="Compact"/>
              <w:jc w:val="left"/>
            </w:pPr>
            <w:r>
              <w:rPr>
                <w:bCs/>
                <w:b/>
              </w:rPr>
              <w:t xml:space="preserve">Lead Electrical Engineer:</w:t>
            </w:r>
            <w:r>
              <w:t xml:space="preserve"> </w:t>
            </w:r>
            <w:r>
              <w:t xml:space="preserve">Dr. Selin Kaya, P.E. (Licensed Electrical Engineer, TMMOB No. 45210)</w:t>
            </w:r>
          </w:p>
        </w:tc>
        <w:tc>
          <w:tcPr/>
          <w:p>
            <w:pPr>
              <w:pStyle w:val="Compact"/>
              <w:jc w:val="left"/>
            </w:pPr>
            <w:r>
              <w:rPr>
                <w:bCs/>
                <w:b/>
              </w:rPr>
              <w:t xml:space="preserve">Phone:</w:t>
            </w:r>
            <w:r>
              <w:t xml:space="preserve"> </w:t>
            </w:r>
            <w:r>
              <w:t xml:space="preserve">+90 312 223 4567</w:t>
            </w:r>
          </w:p>
        </w:tc>
      </w:tr>
    </w:tbl>
    <w:p>
      <w:pPr>
        <w:pStyle w:val="BodyText"/>
      </w:pPr>
      <w:r>
        <w:t xml:space="preserve">3. Scope of Work – Electrical Engineer Services in Turkey Ankara</w:t>
      </w:r>
    </w:p>
    <w:p>
      <w:pPr>
        <w:pStyle w:val="BodyText"/>
      </w:pPr>
      <w:r>
        <w:t xml:space="preserve">This</w:t>
      </w:r>
      <w:r>
        <w:t xml:space="preserve"> </w:t>
      </w:r>
      <w:r>
        <w:t xml:space="preserve">Purchase Order</w:t>
      </w:r>
      <w:r>
        <w:t xml:space="preserve"> </w:t>
      </w:r>
      <w:r>
        <w:t xml:space="preserve">is issued by Anadolu Infrastructure Development A.Ş. to formally engage the services of a qualified</w:t>
      </w:r>
      <w:r>
        <w:t xml:space="preserve"> </w:t>
      </w:r>
      <w:r>
        <w:t xml:space="preserve">Electrical Engineer</w:t>
      </w:r>
      <w:r>
        <w:t xml:space="preserve"> </w:t>
      </w:r>
      <w:r>
        <w:t xml:space="preserve">and associated technical team for the design, review, and commissioning of electrical infrastructure systems for the new commercial and residential complex located in the Çankaya district of</w:t>
      </w:r>
      <w:r>
        <w:t xml:space="preserve"> </w:t>
      </w:r>
      <w:r>
        <w:t xml:space="preserve">Turkey Ankara</w:t>
      </w:r>
      <w:r>
        <w:t xml:space="preserve">. The</w:t>
      </w:r>
      <w:r>
        <w:t xml:space="preserve"> </w:t>
      </w:r>
      <w:r>
        <w:t xml:space="preserve">Electrical Engineer</w:t>
      </w:r>
      <w:r>
        <w:t xml:space="preserve"> </w:t>
      </w:r>
      <w:r>
        <w:t xml:space="preserve">shall be responsible for all aspects of electrical system design in compliance with Turkish Electrical Installation Regulations (Elektrik Tesisleri Yönetmeliği), IEC standards, and local municipal requirements specific to the</w:t>
      </w:r>
      <w:r>
        <w:t xml:space="preserve"> </w:t>
      </w:r>
      <w:r>
        <w:t xml:space="preserve">Turkey Ankara</w:t>
      </w:r>
      <w:r>
        <w:t xml:space="preserve"> </w:t>
      </w:r>
      <w:r>
        <w:t xml:space="preserve">metropolitan area.</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Senior Electrical Engineer – Full system design (power distribution, lighting, grounding, and fire alarm systems) for the 12-story complex in Turkey Ankara</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Electrical Engineer – Site supervision and commissioning support during construction phase (minimum 6 months on-site in Turkey Ankara)</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92,500.00</w:t>
            </w:r>
          </w:p>
        </w:tc>
        <w:tc>
          <w:tcPr/>
          <w:p>
            <w:pPr>
              <w:pStyle w:val="Compact"/>
              <w:jc w:val="left"/>
            </w:pPr>
            <w:r>
              <w:t xml:space="preserve">555,000.00</w:t>
            </w:r>
          </w:p>
        </w:tc>
      </w:tr>
      <w:tr>
        <w:tc>
          <w:tcPr/>
          <w:p>
            <w:pPr>
              <w:pStyle w:val="Compact"/>
              <w:jc w:val="left"/>
            </w:pPr>
            <w:r>
              <w:t xml:space="preserve">03</w:t>
            </w:r>
          </w:p>
        </w:tc>
        <w:tc>
          <w:tcPr/>
          <w:p>
            <w:pPr>
              <w:pStyle w:val="Compact"/>
              <w:jc w:val="left"/>
            </w:pPr>
            <w:r>
              <w:t xml:space="preserve">Electrical Engineer – Regulatory compliance review and submission of technical documentation to Ankara Metropolitan Municipality (Büyükşehir Belediyesi) electrical inspection division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04</w:t>
            </w:r>
          </w:p>
        </w:tc>
        <w:tc>
          <w:tcPr/>
          <w:p>
            <w:pPr>
              <w:pStyle w:val="Compact"/>
              <w:jc w:val="left"/>
            </w:pPr>
            <w:r>
              <w:t xml:space="preserve">Electrical Engineer – Energy efficiency audit and smart-grid integration design for the Turkey Ankara project site</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05</w:t>
            </w:r>
          </w:p>
        </w:tc>
        <w:tc>
          <w:tcPr/>
          <w:p>
            <w:pPr>
              <w:pStyle w:val="Compact"/>
              <w:jc w:val="left"/>
            </w:pPr>
            <w:r>
              <w:t xml:space="preserve">Electrical Engineer – Emergency response plan and safety protocol documentation per Turkish occupational health and safety law (6331)</w:t>
            </w:r>
          </w:p>
        </w:tc>
        <w:tc>
          <w:tcPr/>
          <w:p>
            <w:pPr>
              <w:pStyle w:val="Compact"/>
              <w:jc w:val="left"/>
            </w:pPr>
            <w:r>
              <w:t xml:space="preserve">1</w:t>
            </w:r>
          </w:p>
        </w:tc>
        <w:tc>
          <w:tcPr/>
          <w:p>
            <w:pPr>
              <w:pStyle w:val="Compact"/>
              <w:jc w:val="left"/>
            </w:pPr>
            <w:r>
              <w:t xml:space="preserve">Document</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left"/>
            </w:pPr>
            <w:r>
              <w:t xml:space="preserve">TOTAL PURCHASE ORDER VALUE (VAT 20% included)</w:t>
            </w:r>
          </w:p>
        </w:tc>
        <w:tc>
          <w:tcPr/>
          <w:p>
            <w:pPr>
              <w:pStyle w:val="Compact"/>
              <w:jc w:val="left"/>
            </w:pPr>
            <w:r>
              <w:t xml:space="preserve">1,288,000.00</w:t>
            </w:r>
          </w:p>
        </w:tc>
      </w:tr>
    </w:tbl>
    <w:p>
      <w:pPr>
        <w:pStyle w:val="BodyText"/>
      </w:pPr>
      <w:r>
        <w:t xml:space="preserve">5. Payment Terms</w:t>
      </w:r>
    </w:p>
    <w:p>
      <w:pPr>
        <w:numPr>
          <w:ilvl w:val="0"/>
          <w:numId w:val="1001"/>
        </w:numPr>
        <w:pStyle w:val="Compact"/>
      </w:pPr>
      <w:r>
        <w:rPr>
          <w:bCs/>
          <w:b/>
        </w:rPr>
        <w:t xml:space="preserve">Advance Payment:</w:t>
      </w:r>
      <w:r>
        <w:t xml:space="preserve"> </w:t>
      </w:r>
      <w:r>
        <w:t xml:space="preserve">30% of the total Purchase Order value (TRY 386,400.00) shall be paid within 10 business days of the signed Purchase Order acknowledgment, via bank transfer to the supplier's account at Ziraat Bankası, Ankara branch.</w:t>
      </w:r>
    </w:p>
    <w:p>
      <w:pPr>
        <w:numPr>
          <w:ilvl w:val="0"/>
          <w:numId w:val="1001"/>
        </w:numPr>
        <w:pStyle w:val="Compact"/>
      </w:pPr>
      <w:r>
        <w:rPr>
          <w:bCs/>
          <w:b/>
        </w:rPr>
        <w:t xml:space="preserve">Milestone Payment 1:</w:t>
      </w:r>
      <w:r>
        <w:t xml:space="preserve"> </w:t>
      </w:r>
      <w:r>
        <w:t xml:space="preserve">25% (TRY 322,000.00) upon completion and approval of the full electrical design package by the Buyer's internal review committee.</w:t>
      </w:r>
    </w:p>
    <w:p>
      <w:pPr>
        <w:numPr>
          <w:ilvl w:val="0"/>
          <w:numId w:val="1001"/>
        </w:numPr>
        <w:pStyle w:val="Compact"/>
      </w:pPr>
      <w:r>
        <w:rPr>
          <w:bCs/>
          <w:b/>
        </w:rPr>
        <w:t xml:space="preserve">Milestone Payment 2:</w:t>
      </w:r>
      <w:r>
        <w:t xml:space="preserve"> </w:t>
      </w:r>
      <w:r>
        <w:t xml:space="preserve">25% (TRY 322,000.00) upon successful submission and acceptance of all documentation by the Turkey Ankara municipal electrical inspection authority.</w:t>
      </w:r>
    </w:p>
    <w:p>
      <w:pPr>
        <w:numPr>
          <w:ilvl w:val="0"/>
          <w:numId w:val="1001"/>
        </w:numPr>
        <w:pStyle w:val="Compact"/>
      </w:pPr>
      <w:r>
        <w:rPr>
          <w:bCs/>
          <w:b/>
        </w:rPr>
        <w:t xml:space="preserve">Final Payment:</w:t>
      </w:r>
      <w:r>
        <w:t xml:space="preserve"> </w:t>
      </w:r>
      <w:r>
        <w:t xml:space="preserve">20% (TRY 257,600.00) upon completion of on-site commissioning, final inspection sign-off, and delivery of as-built drawings.</w:t>
      </w:r>
    </w:p>
    <w:p>
      <w:pPr>
        <w:numPr>
          <w:ilvl w:val="0"/>
          <w:numId w:val="1001"/>
        </w:numPr>
        <w:pStyle w:val="Compact"/>
      </w:pPr>
      <w:r>
        <w:t xml:space="preserve">All payments are subject to the receipt of a valid fatura (invoice) and the applicable KDV (VAT) documentation as required by Turkish tax law.</w:t>
      </w:r>
    </w:p>
    <w:p>
      <w:pPr>
        <w:pStyle w:val="FirstParagraph"/>
      </w:pPr>
      <w:r>
        <w:t xml:space="preserve">6. Delivery and Execution Schedule</w:t>
      </w:r>
    </w:p>
    <w:p>
      <w:pPr>
        <w:numPr>
          <w:ilvl w:val="0"/>
          <w:numId w:val="1002"/>
        </w:numPr>
        <w:pStyle w:val="Compact"/>
      </w:pPr>
      <w:r>
        <w:rPr>
          <w:bCs/>
          <w:b/>
        </w:rPr>
        <w:t xml:space="preserve">Design Phase:</w:t>
      </w:r>
      <w:r>
        <w:t xml:space="preserve"> </w:t>
      </w:r>
      <w:r>
        <w:t xml:space="preserve">Commence within 15 calendar days of Purchase Order acceptance; deliverable within 90 calendar days.</w:t>
      </w:r>
    </w:p>
    <w:p>
      <w:pPr>
        <w:numPr>
          <w:ilvl w:val="0"/>
          <w:numId w:val="1002"/>
        </w:numPr>
        <w:pStyle w:val="Compact"/>
      </w:pPr>
      <w:r>
        <w:rPr>
          <w:bCs/>
          <w:b/>
        </w:rPr>
        <w:t xml:space="preserve">Regulatory Submission:</w:t>
      </w:r>
      <w:r>
        <w:t xml:space="preserve"> </w:t>
      </w:r>
      <w:r>
        <w:t xml:space="preserve">Within 30 calendar days of design approval.</w:t>
      </w:r>
    </w:p>
    <w:p>
      <w:pPr>
        <w:numPr>
          <w:ilvl w:val="0"/>
          <w:numId w:val="1002"/>
        </w:numPr>
        <w:pStyle w:val="Compact"/>
      </w:pPr>
      <w:r>
        <w:rPr>
          <w:bCs/>
          <w:b/>
        </w:rPr>
        <w:t xml:space="preserve">Site Supervision:</w:t>
      </w:r>
      <w:r>
        <w:t xml:space="preserve"> </w:t>
      </w:r>
      <w:r>
        <w:t xml:space="preserve">Aligned with the construction timeline in Turkey Ankara; minimum 6 consecutive months of on-site presence.</w:t>
      </w:r>
    </w:p>
    <w:p>
      <w:pPr>
        <w:numPr>
          <w:ilvl w:val="0"/>
          <w:numId w:val="1002"/>
        </w:numPr>
        <w:pStyle w:val="Compact"/>
      </w:pPr>
      <w:r>
        <w:rPr>
          <w:bCs/>
          <w:b/>
        </w:rPr>
        <w:t xml:space="preserve">Commissioning &amp; Handover:</w:t>
      </w:r>
      <w:r>
        <w:t xml:space="preserve"> </w:t>
      </w:r>
      <w:r>
        <w:t xml:space="preserve">Within 15 calendar days of construction completion.</w:t>
      </w:r>
    </w:p>
    <w:p>
      <w:pPr>
        <w:numPr>
          <w:ilvl w:val="0"/>
          <w:numId w:val="1002"/>
        </w:numPr>
        <w:pStyle w:val="Compact"/>
      </w:pPr>
      <w:r>
        <w:t xml:space="preserve">All deliverables must be submitted in both Turkish and English to satisfy the requirements of the Turkey Ankara project stakeholders and international investors.</w:t>
      </w:r>
    </w:p>
    <w:p>
      <w:pPr>
        <w:pStyle w:val="FirstParagraph"/>
      </w:pPr>
      <w:r>
        <w:t xml:space="preserve">7. Terms and Conditions</w:t>
      </w:r>
    </w:p>
    <w:p>
      <w:pPr>
        <w:numPr>
          <w:ilvl w:val="0"/>
          <w:numId w:val="1003"/>
        </w:numPr>
        <w:pStyle w:val="Compact"/>
      </w:pPr>
      <w:r>
        <w:t xml:space="preserve">This Purchase Order is governed by the laws of the Republic of Turkey. Any disputes arising from this Purchase Order shall be resolved by the competent courts in Ankara, Turkey.</w:t>
      </w:r>
    </w:p>
    <w:p>
      <w:pPr>
        <w:numPr>
          <w:ilvl w:val="0"/>
          <w:numId w:val="1003"/>
        </w:numPr>
        <w:pStyle w:val="Compact"/>
      </w:pPr>
      <w:r>
        <w:t xml:space="preserve">The Electrical Engineer engaged under this Purchase Order must hold a valid TMMOB (Turkish Chamber of Engineers) professional license and a minimum of 10 years of experience in commercial and residential electrical systems in Turkey Ankara or equivalent metropolitan areas.</w:t>
      </w:r>
    </w:p>
    <w:p>
      <w:pPr>
        <w:numPr>
          <w:ilvl w:val="0"/>
          <w:numId w:val="1003"/>
        </w:numPr>
        <w:pStyle w:val="Compact"/>
      </w:pPr>
      <w:r>
        <w:t xml:space="preserve">The supplier shall maintain professional liability insurance with a minimum coverage of TRY 5,000,000 for the duration of the contract.</w:t>
      </w:r>
    </w:p>
    <w:p>
      <w:pPr>
        <w:numPr>
          <w:ilvl w:val="0"/>
          <w:numId w:val="1003"/>
        </w:numPr>
        <w:pStyle w:val="Compact"/>
      </w:pPr>
      <w:r>
        <w:t xml:space="preserve">The Buyer reserves the right to request revisions to the electrical design at no additional cost, provided such revisions do not exceed 15% of the original scope defined in this Purchase Order.</w:t>
      </w:r>
    </w:p>
    <w:p>
      <w:pPr>
        <w:numPr>
          <w:ilvl w:val="0"/>
          <w:numId w:val="1003"/>
        </w:numPr>
        <w:pStyle w:val="Compact"/>
      </w:pPr>
      <w:r>
        <w:t xml:space="preserve">Confidentiality: All technical drawings, system schematics, and proprietary data generated under this Purchase Order for the Turkey Ankara project shall remain the exclusive property of the Buyer. The Electrical Engineer and all sub-consultants shall sign a Non-Disclosure Agreement (NDA) prior to commencing work.</w:t>
      </w:r>
    </w:p>
    <w:p>
      <w:pPr>
        <w:numPr>
          <w:ilvl w:val="0"/>
          <w:numId w:val="1003"/>
        </w:numPr>
        <w:pStyle w:val="Compact"/>
      </w:pPr>
      <w:r>
        <w:t xml:space="preserve">Force Majeure: Neither party shall be liable for delays caused by events beyond reasonable control, including but not limited to natural disasters, government-mandated shutdowns in Turkey Ankara, or pandemics, as defined under Turkish Civil Code Article 136.</w:t>
      </w:r>
    </w:p>
    <w:p>
      <w:pPr>
        <w:numPr>
          <w:ilvl w:val="0"/>
          <w:numId w:val="1003"/>
        </w:numPr>
        <w:pStyle w:val="Compact"/>
      </w:pPr>
      <w:r>
        <w:t xml:space="preserve">Termination: Either party may terminate this Purchase Order with 30 days' written notice. In the event of termination, the Buyer shall pay for all services rendered up to the termination date, as documented in the Purchase Order line items.</w:t>
      </w:r>
    </w:p>
    <w:p>
      <w:pPr>
        <w:numPr>
          <w:ilvl w:val="0"/>
          <w:numId w:val="1003"/>
        </w:numPr>
        <w:pStyle w:val="Compact"/>
      </w:pPr>
      <w:r>
        <w:t xml:space="preserve">The Electrical Engineer shall comply with all applicable environmental regulations of the Ankara Metropolitan Municipality and the Ministry of Environment, Urbanization and Climate Change of the Republic of Turkey.</w:t>
      </w:r>
    </w:p>
    <w:p>
      <w:pPr>
        <w:pStyle w:val="FirstParagraph"/>
      </w:pPr>
      <w:r>
        <w:t xml:space="preserve">8. Acceptance and Authorization</w:t>
      </w:r>
    </w:p>
    <w:p>
      <w:pPr>
        <w:pStyle w:val="BodyText"/>
      </w:pPr>
      <w:r>
        <w:t xml:space="preserve">By signing below, both parties acknowledge and agree to all terms, conditions, and specifications outlined in this Purchase Order for the engagement of the Electrical Engineer for the specified project in Turkey Ankara. This document constitutes a binding agreement upon execution by both authorized representatives.</w:t>
      </w:r>
    </w:p>
    <w:p>
      <w:pPr>
        <w:pStyle w:val="BodyText"/>
      </w:pPr>
      <w:r>
        <w:rPr>
          <w:bCs/>
          <w:b/>
        </w:rPr>
        <w:t xml:space="preserve">For the Buyer:</w:t>
      </w:r>
      <w:r>
        <w:br/>
      </w:r>
      <w:r>
        <w:t xml:space="preserve">Anadolu Infrastructure Development A.Ş.</w:t>
      </w:r>
    </w:p>
    <w:p>
      <w:pPr>
        <w:pStyle w:val="BodyText"/>
      </w:pPr>
      <w:r>
        <w:rPr>
          <w:bCs/>
          <w:b/>
        </w:rPr>
        <w:t xml:space="preserve">Name:</w:t>
      </w:r>
      <w:r>
        <w:t xml:space="preserve"> </w:t>
      </w:r>
      <w:r>
        <w:t xml:space="preserve">Emre Yılmaz</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Supplier:</w:t>
      </w:r>
      <w:r>
        <w:br/>
      </w:r>
      <w:r>
        <w:t xml:space="preserve">Marmara Electrical Engineering Consultancy Ltd.</w:t>
      </w:r>
    </w:p>
    <w:p>
      <w:pPr>
        <w:pStyle w:val="BodyText"/>
      </w:pPr>
      <w:r>
        <w:rPr>
          <w:bCs/>
          <w:b/>
        </w:rPr>
        <w:t xml:space="preserve">Name:</w:t>
      </w:r>
      <w:r>
        <w:t xml:space="preserve"> </w:t>
      </w:r>
      <w:r>
        <w:t xml:space="preserve">Dr. Selin Kaya</w:t>
      </w:r>
      <w:r>
        <w:br/>
      </w:r>
      <w:r>
        <w:rPr>
          <w:bCs/>
          <w:b/>
        </w:rPr>
        <w:t xml:space="preserve">Title:</w:t>
      </w:r>
      <w:r>
        <w:t xml:space="preserve"> </w:t>
      </w:r>
      <w:r>
        <w:t xml:space="preserve">Lead Electrical Engineer / 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(PO-ANK-2025-00472) is a controlled document issued for the procurement of Electrical Engineer professional services in Turkey Ankara. Unauthorized reproduction or distribution is prohibited. For inquiries, contact the Procurement Department at Anadolu Infrastructure Development A.Ş., Ankara, Turkey.</w:t>
      </w:r>
    </w:p>
    <w:p>
      <w:pPr>
        <w:pStyle w:val="BodyText"/>
      </w:pPr>
      <w:r>
        <w:t xml:space="preserve">Document Version: 1.0 | Classification: Commercial in Confidence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Turkey Ankara</dc:title>
  <dc:creator/>
  <dc:language>en</dc:language>
  <cp:keywords/>
  <dcterms:created xsi:type="dcterms:W3CDTF">2026-10-10T03:32:27Z</dcterms:created>
  <dcterms:modified xsi:type="dcterms:W3CDTF">2026-10-10T03:32:27Z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