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t xml:space="preserve">Professional Services Procurement — Electrical Engineer Engagement</w:t>
      </w:r>
    </w:p>
    <w:p>
      <w:pPr>
        <w:pStyle w:val="BodyText"/>
      </w:pPr>
      <w:r>
        <w:t xml:space="preserve">United Arab Emirates — Abu Dhabi</w:t>
      </w:r>
    </w:p>
    <w:bookmarkEnd w:id="20"/>
    <w:p>
      <w:pPr>
        <w:pStyle w:val="BodyText"/>
      </w:pPr>
      <w:r>
        <w:rPr>
          <w:bCs/>
          <w:b/>
        </w:rPr>
        <w:t xml:space="preserve">Purchase Order No.:</w:t>
      </w:r>
      <w:r>
        <w:t xml:space="preserve"> </w:t>
      </w:r>
      <w:r>
        <w:t xml:space="preserve">PO-ADH-2025-04872</w:t>
      </w:r>
      <w:r>
        <w:br/>
      </w:r>
      <w:r>
        <w:rPr>
          <w:bCs/>
          <w:b/>
        </w:rPr>
        <w:t xml:space="preserve">Date of Issue:</w:t>
      </w:r>
      <w:r>
        <w:t xml:space="preserve"> </w:t>
      </w:r>
      <w:r>
        <w:t xml:space="preserve">14 June 2025</w:t>
      </w:r>
      <w:r>
        <w:br/>
      </w:r>
      <w:r>
        <w:rPr>
          <w:bCs/>
          <w:b/>
        </w:rPr>
        <w:t xml:space="preserve">Validity Period:</w:t>
      </w:r>
      <w:r>
        <w:t xml:space="preserve"> </w:t>
      </w:r>
      <w:r>
        <w:t xml:space="preserve">90 days from date of issue</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UAE Dirham (AED)</w:t>
      </w:r>
      <w:r>
        <w:br/>
      </w:r>
      <w:r>
        <w:rPr>
          <w:bCs/>
          <w:b/>
        </w:rPr>
        <w:t xml:space="preserve">Governing Law:</w:t>
      </w:r>
      <w:r>
        <w:t xml:space="preserve"> </w:t>
      </w:r>
      <w:r>
        <w:t xml:space="preserve">Federal Law of the United Arab Emirates</w:t>
      </w:r>
    </w:p>
    <w:p>
      <w:pPr>
        <w:pStyle w:val="BodyText"/>
      </w:pPr>
      <w:r>
        <w:t xml:space="preserve">1. Parties to This Purchase Order</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Al Noor Infrastructure &amp; Development LLC</w:t>
      </w:r>
    </w:p>
    <w:p>
      <w:pPr>
        <w:pStyle w:val="BodyText"/>
      </w:pPr>
      <w:r>
        <w:rPr>
          <w:bCs/>
          <w:b/>
        </w:rPr>
        <w:t xml:space="preserve">Address:</w:t>
      </w:r>
      <w:r>
        <w:t xml:space="preserve"> </w:t>
      </w:r>
      <w:r>
        <w:t xml:space="preserve">Office 1204, Level 12, Al Reem Island Tower, Abu Dhabi, United Arab Emirates</w:t>
      </w:r>
    </w:p>
    <w:p>
      <w:pPr>
        <w:pStyle w:val="BodyText"/>
      </w:pPr>
      <w:r>
        <w:rPr>
          <w:bCs/>
          <w:b/>
        </w:rPr>
        <w:t xml:space="preserve">Trade License No.:</w:t>
      </w:r>
      <w:r>
        <w:t xml:space="preserve"> </w:t>
      </w:r>
      <w:r>
        <w:t xml:space="preserve">AD-TR-2019-44821</w:t>
      </w:r>
    </w:p>
    <w:p>
      <w:pPr>
        <w:pStyle w:val="BodyText"/>
      </w:pPr>
      <w:r>
        <w:rPr>
          <w:bCs/>
          <w:b/>
        </w:rPr>
        <w:t xml:space="preserve">Authorized Signatory:</w:t>
      </w:r>
      <w:r>
        <w:t xml:space="preserve"> </w:t>
      </w:r>
      <w:r>
        <w:t xml:space="preserve">Mr. Khalid bin Rashid Al Mansoori</w:t>
      </w:r>
    </w:p>
    <w:p>
      <w:pPr>
        <w:pStyle w:val="BodyText"/>
      </w:pPr>
      <w:r>
        <w:rPr>
          <w:bCs/>
          <w:b/>
        </w:rPr>
        <w:t xml:space="preserve">Contact:</w:t>
      </w:r>
      <w:r>
        <w:t xml:space="preserve"> </w:t>
      </w:r>
      <w:r>
        <w:t xml:space="preserve">procurement@alnoor-infra.ae | +971 2 445 6789</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Gulf Circuit Engineering Consultants FZ-LLC</w:t>
      </w:r>
    </w:p>
    <w:p>
      <w:pPr>
        <w:pStyle w:val="BodyText"/>
      </w:pPr>
      <w:r>
        <w:rPr>
          <w:bCs/>
          <w:b/>
        </w:rPr>
        <w:t xml:space="preserve">Address:</w:t>
      </w:r>
      <w:r>
        <w:t xml:space="preserve"> </w:t>
      </w:r>
      <w:r>
        <w:t xml:space="preserve">Unit 7, Building C, Khalifa Industrial Zone 1 (KIZ1), Abu Dhabi, United Arab Emirates</w:t>
      </w:r>
    </w:p>
    <w:p>
      <w:pPr>
        <w:pStyle w:val="BodyText"/>
      </w:pPr>
      <w:r>
        <w:rPr>
          <w:bCs/>
          <w:b/>
        </w:rPr>
        <w:t xml:space="preserve">Trade License No.:</w:t>
      </w:r>
      <w:r>
        <w:t xml:space="preserve"> </w:t>
      </w:r>
      <w:r>
        <w:t xml:space="preserve">AD-KIZ-2021-09347</w:t>
      </w:r>
    </w:p>
    <w:p>
      <w:pPr>
        <w:pStyle w:val="BodyText"/>
      </w:pPr>
      <w:r>
        <w:rPr>
          <w:bCs/>
          <w:b/>
        </w:rPr>
        <w:t xml:space="preserve">Authorized Signatory:</w:t>
      </w:r>
      <w:r>
        <w:t xml:space="preserve"> </w:t>
      </w:r>
      <w:r>
        <w:t xml:space="preserve">Ms. Fatima Al Zahra Al Suwaidi</w:t>
      </w:r>
    </w:p>
    <w:p>
      <w:pPr>
        <w:pStyle w:val="BodyText"/>
      </w:pPr>
      <w:r>
        <w:rPr>
          <w:bCs/>
          <w:b/>
        </w:rPr>
        <w:t xml:space="preserve">Contact:</w:t>
      </w:r>
      <w:r>
        <w:t xml:space="preserve"> </w:t>
      </w:r>
      <w:r>
        <w:t xml:space="preserve">contracts@gulfcircuit.ae | +971 2 663 1122</w:t>
      </w:r>
    </w:p>
    <w:bookmarkEnd w:id="22"/>
    <w:p>
      <w:pPr>
        <w:pStyle w:val="BodyText"/>
      </w:pPr>
      <w:r>
        <w:t xml:space="preserve">2. Scope of Work — Electrical Engineer Services</w:t>
      </w:r>
    </w:p>
    <w:p>
      <w:pPr>
        <w:pStyle w:val="BodyText"/>
      </w:pPr>
      <w:r>
        <w:t xml:space="preserve">This Purchase Order is issued by Al Noor Infrastructure &amp; Development LLC to procure the professional services of a qualified</w:t>
      </w:r>
      <w:r>
        <w:t xml:space="preserve"> </w:t>
      </w:r>
      <w:r>
        <w:t xml:space="preserve">Electrical Engineer</w:t>
      </w:r>
      <w:r>
        <w:t xml:space="preserve"> </w:t>
      </w:r>
      <w:r>
        <w:t xml:space="preserve">to be deployed at the buyer’s project site located in the Al Maryah Island district,</w:t>
      </w:r>
      <w:r>
        <w:t xml:space="preserve"> </w:t>
      </w:r>
      <w:r>
        <w:t xml:space="preserve">Abu Dhabi</w:t>
      </w:r>
      <w:r>
        <w:t xml:space="preserve">,</w:t>
      </w:r>
      <w:r>
        <w:t xml:space="preserve"> </w:t>
      </w:r>
      <w:r>
        <w:t xml:space="preserve">United Arab Emirates</w:t>
      </w:r>
      <w:r>
        <w:t xml:space="preserve">. The</w:t>
      </w:r>
      <w:r>
        <w:t xml:space="preserve"> </w:t>
      </w:r>
      <w:r>
        <w:t xml:space="preserve">Electrical Engineer</w:t>
      </w:r>
      <w:r>
        <w:t xml:space="preserve"> </w:t>
      </w:r>
      <w:r>
        <w:t xml:space="preserve">shall be responsible for the design review, load calculations, coordination with Abu Dhabi Electricity (ADEEC), and on-site supervision of all electrical installations for the Al Noor Commercial Tower Phase II development. The engagement is governed by the terms set forth in this Purchase Order and the applicable regulations of the Abu Dhabi Department of Municipalities and Transport (DMT) and the Abu Dhabi Utilities Company (ADUC).</w:t>
      </w:r>
    </w:p>
    <w:p>
      <w:pPr>
        <w:pStyle w:val="BodyText"/>
      </w:pPr>
      <w:r>
        <w:t xml:space="preserve">3. 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(AED)</w:t>
            </w:r>
          </w:p>
        </w:tc>
        <w:tc>
          <w:tcPr/>
          <w:p>
            <w:pPr>
              <w:pStyle w:val="Compact"/>
              <w:jc w:val="left"/>
            </w:pPr>
            <w:r>
              <w:t xml:space="preserve">Amount (AED)</w:t>
            </w:r>
          </w:p>
        </w:tc>
        <w:tc>
          <w:tcPr/>
          <w:p>
            <w:pPr>
              <w:pStyle w:val="Compact"/>
              <w:jc w:val="left"/>
            </w:pPr>
            <w:r>
              <w:t xml:space="preserve">VAT (5%)</w:t>
            </w:r>
          </w:p>
        </w:tc>
      </w:tr>
      <w:tr>
        <w:tc>
          <w:tcPr/>
          <w:p>
            <w:pPr>
              <w:pStyle w:val="Compact"/>
              <w:jc w:val="left"/>
            </w:pPr>
            <w:r>
              <w:t xml:space="preserve">1</w:t>
            </w:r>
          </w:p>
        </w:tc>
        <w:tc>
          <w:tcPr/>
          <w:p>
            <w:pPr>
              <w:pStyle w:val="Compact"/>
              <w:jc w:val="left"/>
            </w:pPr>
            <w:r>
              <w:t xml:space="preserve">Senior Electrical Engineer — Full-time on-site supervision and design coordination for commercial tower electrical systems (HV/LV switchgear, transformers, UPS, BMS integration)</w:t>
            </w:r>
          </w:p>
        </w:tc>
        <w:tc>
          <w:tcPr/>
          <w:p>
            <w:pPr>
              <w:pStyle w:val="Compact"/>
              <w:jc w:val="left"/>
            </w:pPr>
            <w:r>
              <w:t xml:space="preserve">6 months</w:t>
            </w:r>
          </w:p>
        </w:tc>
        <w:tc>
          <w:tcPr/>
          <w:p>
            <w:pPr>
              <w:pStyle w:val="Compact"/>
              <w:jc w:val="left"/>
            </w:pPr>
            <w:r>
              <w:t xml:space="preserve">45,000 / month</w:t>
            </w:r>
          </w:p>
        </w:tc>
        <w:tc>
          <w:tcPr/>
          <w:p>
            <w:pPr>
              <w:pStyle w:val="Compact"/>
              <w:jc w:val="left"/>
            </w:pPr>
            <w:r>
              <w:t xml:space="preserve">270,000.00</w:t>
            </w:r>
          </w:p>
        </w:tc>
        <w:tc>
          <w:tcPr/>
          <w:p>
            <w:pPr>
              <w:pStyle w:val="Compact"/>
              <w:jc w:val="left"/>
            </w:pPr>
            <w:r>
              <w:t xml:space="preserve">13,500.00</w:t>
            </w:r>
          </w:p>
        </w:tc>
      </w:tr>
      <w:tr>
        <w:tc>
          <w:tcPr/>
          <w:p>
            <w:pPr>
              <w:pStyle w:val="Compact"/>
              <w:jc w:val="left"/>
            </w:pPr>
            <w:r>
              <w:t xml:space="preserve">2</w:t>
            </w:r>
          </w:p>
        </w:tc>
        <w:tc>
          <w:tcPr/>
          <w:p>
            <w:pPr>
              <w:pStyle w:val="Compact"/>
              <w:jc w:val="left"/>
            </w:pPr>
            <w:r>
              <w:t xml:space="preserve">Electrical Engineer — Preparation and submission of electrical design packages to ADEEC and Abu Dhabi Civil Defence for statutory approvals</w:t>
            </w:r>
          </w:p>
        </w:tc>
        <w:tc>
          <w:tcPr/>
          <w:p>
            <w:pPr>
              <w:pStyle w:val="Compact"/>
              <w:jc w:val="left"/>
            </w:pPr>
            <w:r>
              <w:t xml:space="preserve">2 months</w:t>
            </w:r>
          </w:p>
        </w:tc>
        <w:tc>
          <w:tcPr/>
          <w:p>
            <w:pPr>
              <w:pStyle w:val="Compact"/>
              <w:jc w:val="left"/>
            </w:pPr>
            <w:r>
              <w:t xml:space="preserve">38,000 / month</w:t>
            </w:r>
          </w:p>
        </w:tc>
        <w:tc>
          <w:tcPr/>
          <w:p>
            <w:pPr>
              <w:pStyle w:val="Compact"/>
              <w:jc w:val="left"/>
            </w:pPr>
            <w:r>
              <w:t xml:space="preserve">76,000.00</w:t>
            </w:r>
          </w:p>
        </w:tc>
        <w:tc>
          <w:tcPr/>
          <w:p>
            <w:pPr>
              <w:pStyle w:val="Compact"/>
              <w:jc w:val="left"/>
            </w:pPr>
            <w:r>
              <w:t xml:space="preserve">3,800.00</w:t>
            </w:r>
          </w:p>
        </w:tc>
      </w:tr>
      <w:tr>
        <w:tc>
          <w:tcPr/>
          <w:p>
            <w:pPr>
              <w:pStyle w:val="Compact"/>
              <w:jc w:val="left"/>
            </w:pPr>
            <w:r>
              <w:t xml:space="preserve">3</w:t>
            </w:r>
          </w:p>
        </w:tc>
        <w:tc>
          <w:tcPr/>
          <w:p>
            <w:pPr>
              <w:pStyle w:val="Compact"/>
              <w:jc w:val="left"/>
            </w:pPr>
            <w:r>
              <w:t xml:space="preserve">Electrical Engineer — Commissioning, testing, and handover documentation for all electrical installations in compliance with UAE Standard 2000 and IEC 60364</w:t>
            </w:r>
          </w:p>
        </w:tc>
        <w:tc>
          <w:tcPr/>
          <w:p>
            <w:pPr>
              <w:pStyle w:val="Compact"/>
              <w:jc w:val="left"/>
            </w:pPr>
            <w:r>
              <w:t xml:space="preserve">3 months</w:t>
            </w:r>
          </w:p>
        </w:tc>
        <w:tc>
          <w:tcPr/>
          <w:p>
            <w:pPr>
              <w:pStyle w:val="Compact"/>
              <w:jc w:val="left"/>
            </w:pPr>
            <w:r>
              <w:t xml:space="preserve">32,000 / month</w:t>
            </w:r>
          </w:p>
        </w:tc>
        <w:tc>
          <w:tcPr/>
          <w:p>
            <w:pPr>
              <w:pStyle w:val="Compact"/>
              <w:jc w:val="left"/>
            </w:pPr>
            <w:r>
              <w:t xml:space="preserve">96,000.00</w:t>
            </w:r>
          </w:p>
        </w:tc>
        <w:tc>
          <w:tcPr/>
          <w:p>
            <w:pPr>
              <w:pStyle w:val="Compact"/>
              <w:jc w:val="left"/>
            </w:pPr>
            <w:r>
              <w:t xml:space="preserve">4,800.00</w:t>
            </w:r>
          </w:p>
        </w:tc>
      </w:tr>
      <w:tr>
        <w:tc>
          <w:tcPr/>
          <w:p>
            <w:pPr>
              <w:pStyle w:val="Compact"/>
              <w:jc w:val="left"/>
            </w:pPr>
            <w:r>
              <w:t xml:space="preserve">4</w:t>
            </w:r>
          </w:p>
        </w:tc>
        <w:tc>
          <w:tcPr/>
          <w:p>
            <w:pPr>
              <w:pStyle w:val="Compact"/>
              <w:jc w:val="left"/>
            </w:pPr>
            <w:r>
              <w:t xml:space="preserve">Electrical Engineer — Ongoing maintenance planning and annual electrical safety audit report for the completed facility</w:t>
            </w:r>
          </w:p>
        </w:tc>
        <w:tc>
          <w:tcPr/>
          <w:p>
            <w:pPr>
              <w:pStyle w:val="Compact"/>
              <w:jc w:val="left"/>
            </w:pPr>
            <w:r>
              <w:t xml:space="preserve">12 months</w:t>
            </w:r>
          </w:p>
        </w:tc>
        <w:tc>
          <w:tcPr/>
          <w:p>
            <w:pPr>
              <w:pStyle w:val="Compact"/>
              <w:jc w:val="left"/>
            </w:pPr>
            <w:r>
              <w:t xml:space="preserve">18,000 / month</w:t>
            </w:r>
          </w:p>
        </w:tc>
        <w:tc>
          <w:tcPr/>
          <w:p>
            <w:pPr>
              <w:pStyle w:val="Compact"/>
              <w:jc w:val="left"/>
            </w:pPr>
            <w:r>
              <w:t xml:space="preserve">216,000.00</w:t>
            </w:r>
          </w:p>
        </w:tc>
        <w:tc>
          <w:tcPr/>
          <w:p>
            <w:pPr>
              <w:pStyle w:val="Compact"/>
              <w:jc w:val="left"/>
            </w:pPr>
            <w:r>
              <w:t xml:space="preserve">10,800.00</w:t>
            </w:r>
          </w:p>
        </w:tc>
      </w:tr>
      <w:tr>
        <w:tc>
          <w:tcPr>
            <w:gridSpan w:val="4"/>
          </w:tcPr>
          <w:p>
            <w:pPr>
              <w:pStyle w:val="Compact"/>
              <w:jc w:val="left"/>
            </w:pPr>
            <w:r>
              <w:rPr>
                <w:bCs/>
                <w:b/>
              </w:rPr>
              <w:t xml:space="preserve">TOTAL (Incl. 5% UAE VAT)</w:t>
            </w:r>
          </w:p>
        </w:tc>
        <w:tc>
          <w:tcPr/>
          <w:p>
            <w:pPr>
              <w:pStyle w:val="Compact"/>
              <w:jc w:val="left"/>
            </w:pPr>
            <w:r>
              <w:rPr>
                <w:bCs/>
                <w:b/>
              </w:rPr>
              <w:t xml:space="preserve">658,000.00</w:t>
            </w:r>
          </w:p>
        </w:tc>
        <w:tc>
          <w:tcPr/>
          <w:p>
            <w:pPr>
              <w:pStyle w:val="Compact"/>
              <w:jc w:val="left"/>
            </w:pPr>
            <w:r>
              <w:rPr>
                <w:bCs/>
                <w:b/>
              </w:rPr>
              <w:t xml:space="preserve">32,900.00</w:t>
            </w:r>
          </w:p>
        </w:tc>
      </w:tr>
      <w:tr>
        <w:tc>
          <w:tcPr>
            <w:gridSpan w:val="5"/>
          </w:tcPr>
          <w:p>
            <w:pPr>
              <w:pStyle w:val="Compact"/>
              <w:jc w:val="left"/>
            </w:pPr>
            <w:r>
              <w:rPr>
                <w:bCs/>
                <w:b/>
              </w:rPr>
              <w:t xml:space="preserve">GRAND TOTAL PAYABLE (AED)</w:t>
            </w:r>
          </w:p>
        </w:tc>
        <w:tc>
          <w:tcPr/>
          <w:p>
            <w:pPr>
              <w:pStyle w:val="Compact"/>
              <w:jc w:val="left"/>
            </w:pPr>
            <w:r>
              <w:rPr>
                <w:bCs/>
                <w:b/>
              </w:rPr>
              <w:t xml:space="preserve">690,900.00</w:t>
            </w:r>
          </w:p>
        </w:tc>
      </w:tr>
    </w:tbl>
    <w:p>
      <w:pPr>
        <w:pStyle w:val="BodyText"/>
      </w:pPr>
      <w:r>
        <w:t xml:space="preserve">4. Terms and Conditions</w:t>
      </w:r>
    </w:p>
    <w:p>
      <w:pPr>
        <w:numPr>
          <w:ilvl w:val="0"/>
          <w:numId w:val="1001"/>
        </w:numPr>
        <w:pStyle w:val="Compact"/>
      </w:pPr>
      <w:r>
        <w:t xml:space="preserve">This Purchase Order constitutes a binding agreement between the Buyer and the Supplier upon countersignature by both authorized representatives. All services shall be rendered in</w:t>
      </w:r>
      <w:r>
        <w:t xml:space="preserve"> </w:t>
      </w:r>
      <w:r>
        <w:t xml:space="preserve">Abu Dhabi</w:t>
      </w:r>
      <w:r>
        <w:t xml:space="preserve">,</w:t>
      </w:r>
      <w:r>
        <w:t xml:space="preserve"> </w:t>
      </w:r>
      <w:r>
        <w:t xml:space="preserve">United Arab Emirates</w:t>
      </w:r>
      <w:r>
        <w:t xml:space="preserve">, in strict compliance with federal and emirate-level regulations.</w:t>
      </w:r>
    </w:p>
    <w:p>
      <w:pPr>
        <w:numPr>
          <w:ilvl w:val="0"/>
          <w:numId w:val="1001"/>
        </w:numPr>
        <w:pStyle w:val="Compact"/>
      </w:pPr>
      <w:r>
        <w:t xml:space="preserve">The</w:t>
      </w:r>
      <w:r>
        <w:t xml:space="preserve"> </w:t>
      </w:r>
      <w:r>
        <w:t xml:space="preserve">Electrical Engineer</w:t>
      </w:r>
      <w:r>
        <w:t xml:space="preserve"> </w:t>
      </w:r>
      <w:r>
        <w:t xml:space="preserve">assigned under this Purchase Order must hold a minimum of a Bachelor’s degree in Electrical Engineering from an ABET-accredited or equivalent institution, possess a valid UAE professional license issued by the Abu Dhabi Department of Economic Development (AED), and carry a minimum of eight (8) years of demonstrated experience in commercial and industrial electrical projects within the United Arab Emirates.</w:t>
      </w:r>
    </w:p>
    <w:p>
      <w:pPr>
        <w:numPr>
          <w:ilvl w:val="0"/>
          <w:numId w:val="1001"/>
        </w:numPr>
        <w:pStyle w:val="Compact"/>
      </w:pPr>
      <w:r>
        <w:t xml:space="preserve">The Supplier shall provide the Buyer with a copy of the</w:t>
      </w:r>
      <w:r>
        <w:t xml:space="preserve"> </w:t>
      </w:r>
      <w:r>
        <w:t xml:space="preserve">Electrical Engineer</w:t>
      </w:r>
      <w:r>
        <w:t xml:space="preserve">’s professional license, CV, and proof of professional indemnity insurance (minimum coverage of AED 5,000,000) prior to commencement of work.</w:t>
      </w:r>
    </w:p>
    <w:p>
      <w:pPr>
        <w:numPr>
          <w:ilvl w:val="0"/>
          <w:numId w:val="1001"/>
        </w:numPr>
        <w:pStyle w:val="Compact"/>
      </w:pPr>
      <w:r>
        <w:t xml:space="preserve">Payment shall be made via bank transfer to the Supplier’s designated account in the United Arab Emirates within thirty (30) calendar days of receipt of a valid tax invoice. Late payments shall accrue interest at the rate of 1.5% per month as permitted under UAE commercial law.</w:t>
      </w:r>
    </w:p>
    <w:p>
      <w:pPr>
        <w:numPr>
          <w:ilvl w:val="0"/>
          <w:numId w:val="1001"/>
        </w:numPr>
        <w:pStyle w:val="Compact"/>
      </w:pPr>
      <w:r>
        <w:t xml:space="preserve">The Supplier is responsible for all work visas, labor permits, medical fitness certificates, and Emirates ID processing for the</w:t>
      </w:r>
      <w:r>
        <w:t xml:space="preserve"> </w:t>
      </w:r>
      <w:r>
        <w:t xml:space="preserve">Electrical Engineer</w:t>
      </w:r>
      <w:r>
        <w:t xml:space="preserve"> </w:t>
      </w:r>
      <w:r>
        <w:t xml:space="preserve">and any supporting technical staff deployed in Abu Dhabi.</w:t>
      </w:r>
    </w:p>
    <w:p>
      <w:pPr>
        <w:numPr>
          <w:ilvl w:val="0"/>
          <w:numId w:val="1001"/>
        </w:numPr>
        <w:pStyle w:val="Compact"/>
      </w:pPr>
      <w:r>
        <w:t xml:space="preserve">All deliverables, including design drawings, calculation reports, test certificates, and as-built documentation, shall be submitted in both Arabic and English to satisfy Abu Dhabi municipal and utility authority requirements.</w:t>
      </w:r>
    </w:p>
    <w:p>
      <w:pPr>
        <w:numPr>
          <w:ilvl w:val="0"/>
          <w:numId w:val="1001"/>
        </w:numPr>
        <w:pStyle w:val="Compact"/>
      </w:pPr>
      <w:r>
        <w:t xml:space="preserve">This Purchase Order is subject to the UAE Federal Commercial Transactions Law (Federal Decree-Law No. 50 of 2022) and the UAE Value Added Tax Law (Federal Decree-Law No. 8 of 2017). Any disputes arising from this Purchase Order shall be resolved through the Abu Dhabi Courts of First Instance, and the parties consent to the exclusive jurisdiction of the courts in Abu Dhabi, United Arab Emirates.</w:t>
      </w:r>
    </w:p>
    <w:p>
      <w:pPr>
        <w:numPr>
          <w:ilvl w:val="0"/>
          <w:numId w:val="1001"/>
        </w:numPr>
        <w:pStyle w:val="Compact"/>
      </w:pPr>
      <w:r>
        <w:t xml:space="preserve">The Supplier shall not subcontract any portion of the</w:t>
      </w:r>
      <w:r>
        <w:t xml:space="preserve"> </w:t>
      </w:r>
      <w:r>
        <w:t xml:space="preserve">Electrical Engineer</w:t>
      </w:r>
      <w:r>
        <w:t xml:space="preserve"> </w:t>
      </w:r>
      <w:r>
        <w:t xml:space="preserve">services without prior written consent from the Buyer. Any unauthorized subcontracting shall constitute a material breach of this Purchase Order.</w:t>
      </w:r>
    </w:p>
    <w:p>
      <w:pPr>
        <w:numPr>
          <w:ilvl w:val="0"/>
          <w:numId w:val="1001"/>
        </w:numPr>
        <w:pStyle w:val="Compact"/>
      </w:pPr>
      <w:r>
        <w:t xml:space="preserve">Force majeure events, including but not limited to government-mandated shutdowns in Abu Dhabi, shall suspend obligations under this Purchase Order for the duration of the event, with a maximum extension of sixty (60) days.</w:t>
      </w:r>
    </w:p>
    <w:p>
      <w:pPr>
        <w:numPr>
          <w:ilvl w:val="0"/>
          <w:numId w:val="1001"/>
        </w:numPr>
        <w:pStyle w:val="Compact"/>
      </w:pPr>
      <w:r>
        <w:t xml:space="preserve">This Purchase Order may be amended only by a written addendum signed by both parties. No verbal or electronic communications (other than those expressly authorized herein) shall modify the terms of this document.</w:t>
      </w:r>
    </w:p>
    <w:p>
      <w:pPr>
        <w:pStyle w:val="FirstParagraph"/>
      </w:pPr>
      <w:r>
        <w:t xml:space="preserve">5. Acceptance and Authorization</w:t>
      </w:r>
    </w:p>
    <w:p>
      <w:pPr>
        <w:pStyle w:val="BodyText"/>
      </w:pPr>
      <w:r>
        <w:t xml:space="preserve">By signing below, both parties acknowledge that they have read, understood, and agree to be bound by all terms and conditions set forth in this Purchase Order for the engagement of an</w:t>
      </w:r>
      <w:r>
        <w:t xml:space="preserve"> </w:t>
      </w:r>
      <w:r>
        <w:t xml:space="preserve">Electrical Engineer</w:t>
      </w:r>
      <w:r>
        <w:t xml:space="preserve"> </w:t>
      </w:r>
      <w:r>
        <w:t xml:space="preserve">in</w:t>
      </w:r>
      <w:r>
        <w:t xml:space="preserve"> </w:t>
      </w:r>
      <w:r>
        <w:t xml:space="preserve">Abu Dhabi</w:t>
      </w:r>
      <w:r>
        <w:t xml:space="preserve">,</w:t>
      </w:r>
      <w:r>
        <w:t xml:space="preserve"> </w:t>
      </w:r>
      <w:r>
        <w:t xml:space="preserve">United Arab Emirates</w:t>
      </w:r>
      <w:r>
        <w:t xml:space="preserve">.</w:t>
      </w:r>
    </w:p>
    <w:p>
      <w:pPr>
        <w:pStyle w:val="BodyText"/>
      </w:pPr>
      <w:r>
        <w:t xml:space="preserve">For the Buyer:</w:t>
      </w:r>
    </w:p>
    <w:p>
      <w:pPr>
        <w:pStyle w:val="BodyText"/>
      </w:pPr>
      <w:r>
        <w:t xml:space="preserve">Al Noor Infrastructure &amp; Development LLC</w:t>
      </w:r>
    </w:p>
    <w:p>
      <w:pPr>
        <w:pStyle w:val="BodyText"/>
      </w:pPr>
      <w:r>
        <w:t xml:space="preserve">Name: Mr. Khalid bin Rashid Al Mansoori</w:t>
      </w:r>
    </w:p>
    <w:p>
      <w:pPr>
        <w:pStyle w:val="BodyText"/>
      </w:pPr>
      <w:r>
        <w:t xml:space="preserve">Title: Chief Procurement Officer</w:t>
      </w:r>
    </w:p>
    <w:p>
      <w:pPr>
        <w:pStyle w:val="BodyText"/>
      </w:pPr>
      <w:r>
        <w:t xml:space="preserve">Signature: ___________________________</w:t>
      </w:r>
    </w:p>
    <w:p>
      <w:pPr>
        <w:pStyle w:val="BodyText"/>
      </w:pPr>
      <w:r>
        <w:t xml:space="preserve">Date: ___________________________</w:t>
      </w:r>
    </w:p>
    <w:p>
      <w:pPr>
        <w:pStyle w:val="BodyText"/>
      </w:pPr>
      <w:r>
        <w:t xml:space="preserve">Company Stamp:</w:t>
      </w:r>
    </w:p>
    <w:p>
      <w:pPr>
        <w:pStyle w:val="BodyText"/>
      </w:pPr>
      <w:r>
        <w:t xml:space="preserve">For the Supplier:</w:t>
      </w:r>
    </w:p>
    <w:p>
      <w:pPr>
        <w:pStyle w:val="BodyText"/>
      </w:pPr>
      <w:r>
        <w:t xml:space="preserve">Gulf Circuit Engineering Consultants FZ-LLC</w:t>
      </w:r>
    </w:p>
    <w:p>
      <w:pPr>
        <w:pStyle w:val="BodyText"/>
      </w:pPr>
      <w:r>
        <w:t xml:space="preserve">Name: Ms. Fatima Al Zahra Al Suwaidi</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Company Stamp:</w:t>
      </w:r>
    </w:p>
    <w:p>
      <w:pPr>
        <w:pStyle w:val="BodyText"/>
      </w:pPr>
      <w:r>
        <w:t xml:space="preserve">This Purchase Order (PO-ADH-2025-04872) is issued in the Emirate of Abu Dhabi, United Arab Emirates. It is valid for a period of ninety (90) days from the date of issue. All communications regarding this Purchase Order shall be directed to the procurement department of the Buyer at the address stated above. This document is printed on the official letterhead of Al Noor Infrastructure &amp; Development LLC and carries the legal weight of a commercial contract under UAE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United Arab Emirates Abu Dhabi</dc:title>
  <dc:creator/>
  <dc:language>en</dc:language>
  <cp:keywords/>
  <dcterms:created xsi:type="dcterms:W3CDTF">2026-10-10T03:00:19Z</dcterms:created>
  <dcterms:modified xsi:type="dcterms:W3CDTF">2026-10-10T03:00:19Z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