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p>
    <w:bookmarkStart w:id="20" w:name="meridian-infrastructure-solutions-inc."/>
    <w:p>
      <w:pPr>
        <w:pStyle w:val="Heading1"/>
      </w:pPr>
      <w:r>
        <w:t xml:space="preserve">Meridian Infrastructure Solutions, Inc.</w:t>
      </w:r>
    </w:p>
    <w:p>
      <w:pPr>
        <w:pStyle w:val="FirstParagraph"/>
      </w:pPr>
      <w:r>
        <w:t xml:space="preserve">4500 Wilshire Boulevard, Suite 1200, Los Angeles, California 90010, United States</w:t>
      </w:r>
    </w:p>
    <w:p>
      <w:pPr>
        <w:pStyle w:val="BodyText"/>
      </w:pPr>
      <w:r>
        <w:t xml:space="preserve">Phone: (213) 555-0187  |  Email: procurement@meridianinfra.com  |  Tax ID: 94-2837461</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PO-2025-LA-04782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 Date</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Project Reference</w:t>
            </w:r>
          </w:p>
        </w:tc>
        <w:tc>
          <w:tcPr/>
          <w:p>
            <w:pPr>
              <w:pStyle w:val="Compact"/>
              <w:jc w:val="left"/>
            </w:pPr>
            <w:r>
              <w:t xml:space="preserve">MIS-2025-EL-0093</w:t>
            </w:r>
          </w:p>
        </w:tc>
        <w:tc>
          <w:tcPr/>
          <w:p>
            <w:pPr>
              <w:pStyle w:val="Compact"/>
              <w:jc w:val="left"/>
            </w:pPr>
            <w:r>
              <w:t xml:space="preserve">Currency</w:t>
            </w:r>
          </w:p>
        </w:tc>
        <w:tc>
          <w:tcPr/>
          <w:p>
            <w:pPr>
              <w:pStyle w:val="Compact"/>
              <w:jc w:val="left"/>
            </w:pPr>
            <w:r>
              <w:t xml:space="preserve">USD (United States Dollar)</w:t>
            </w:r>
          </w:p>
        </w:tc>
      </w:tr>
    </w:tbl>
    <w:bookmarkStart w:id="21" w:name="buyer-issuing-entity"/>
    <w:p>
      <w:pPr>
        <w:pStyle w:val="Heading3"/>
      </w:pPr>
      <w:r>
        <w:t xml:space="preserve">Buyer (Issuing Entity)</w:t>
      </w:r>
    </w:p>
    <w:p>
      <w:pPr>
        <w:pStyle w:val="FirstParagraph"/>
      </w:pPr>
      <w:r>
        <w:rPr>
          <w:bCs/>
          <w:b/>
        </w:rPr>
        <w:t xml:space="preserve">Meridian Infrastructure Solutions, Inc.</w:t>
      </w:r>
    </w:p>
    <w:p>
      <w:pPr>
        <w:pStyle w:val="BodyText"/>
      </w:pPr>
      <w:r>
        <w:t xml:space="preserve">4500 Wilshire Boulevard, Suite 1200</w:t>
      </w:r>
    </w:p>
    <w:p>
      <w:pPr>
        <w:pStyle w:val="BodyText"/>
      </w:pPr>
      <w:r>
        <w:t xml:space="preserve">Los Angeles, California 90010</w:t>
      </w:r>
    </w:p>
    <w:p>
      <w:pPr>
        <w:pStyle w:val="BodyText"/>
      </w:pPr>
      <w:r>
        <w:t xml:space="preserve">United States of America</w:t>
      </w:r>
    </w:p>
    <w:p>
      <w:pPr>
        <w:pStyle w:val="BodyText"/>
      </w:pPr>
      <w:r>
        <w:t xml:space="preserve">Attn: David R. Thornton, Director of Procurement</w:t>
      </w:r>
    </w:p>
    <w:bookmarkEnd w:id="21"/>
    <w:bookmarkStart w:id="22" w:name="vendor-service-provider"/>
    <w:p>
      <w:pPr>
        <w:pStyle w:val="Heading3"/>
      </w:pPr>
      <w:r>
        <w:t xml:space="preserve">Vendor / Service Provider</w:t>
      </w:r>
    </w:p>
    <w:p>
      <w:pPr>
        <w:pStyle w:val="FirstParagraph"/>
      </w:pPr>
      <w:r>
        <w:rPr>
          <w:bCs/>
          <w:b/>
        </w:rPr>
        <w:t xml:space="preserve">Apex Electrical Engineering Consultants LLC</w:t>
      </w:r>
    </w:p>
    <w:p>
      <w:pPr>
        <w:pStyle w:val="BodyText"/>
      </w:pPr>
      <w:r>
        <w:t xml:space="preserve">2847 Sunset Boulevard, Floor 5</w:t>
      </w:r>
    </w:p>
    <w:p>
      <w:pPr>
        <w:pStyle w:val="BodyText"/>
      </w:pPr>
      <w:r>
        <w:t xml:space="preserve">Los Angeles, California 90026</w:t>
      </w:r>
    </w:p>
    <w:p>
      <w:pPr>
        <w:pStyle w:val="BodyText"/>
      </w:pPr>
      <w:r>
        <w:t xml:space="preserve">United States of America</w:t>
      </w:r>
    </w:p>
    <w:p>
      <w:pPr>
        <w:pStyle w:val="BodyText"/>
      </w:pPr>
      <w:r>
        <w:t xml:space="preserve">Attn: Maria S. Delgado, Principal Electrical Engineer, PE (CA #104827)</w:t>
      </w:r>
    </w:p>
    <w:bookmarkEnd w:id="22"/>
    <w:p>
      <w:pPr>
        <w:pStyle w:val="BodyText"/>
      </w:pPr>
      <w:r>
        <w:t xml:space="preserve">Description of Services – Electrical Engineer Engagement</w:t>
      </w:r>
    </w:p>
    <w:p>
      <w:pPr>
        <w:pStyle w:val="BodyText"/>
      </w:pPr>
      <w:r>
        <w:t xml:space="preserve">This Purchase Order is issued by Meridian Infrastructure Solutions, Inc. to formally engage the services of a licensed Electrical Engineer for the design, review, and technical oversight of electrical systems for the Pacific Gateway Commercial Development project located in downtown Los Angeles, California, United States. The Electrical Engineer shall provide comprehensive professional services in accordance with the California Business and Professions Code, the National Electrical Code (NEC) 2023 edition, and all applicable Los Angeles Municipal Code regulations governing electrical installations in the City of Los Angeles.</w:t>
      </w:r>
    </w:p>
    <w:p>
      <w:pPr>
        <w:pStyle w:val="BodyText"/>
      </w:pPr>
      <w:r>
        <w:t xml:space="preserve">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Electrical Engineer – Preliminary Design &amp; Load Calculations for 12-story commercial building, Los Angeles, CA. Includes single-line diagrams, panel schedules, and power distribution planning compliant with Los Angeles Department of Building and Safety (LADBS) requirements.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Electrical Engineer – Detailed Construction Documentation. Production of stamped electrical construction drawings, specifications, and coordination with structural and mechanical disciplines for the Pacific Gateway project in Los Angeles, United States.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Electrical Engineer – Permitting &amp; Code Compliance Review. Preparation and submission of electrical permit applications to the City of Los Angeles, response to plan check comments, and ensuring full compliance with Title 24 Part 6 energy efficiency standards for the State of California.</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Electrical Engineer – Site Supervision &amp; Inspection Support. On-site visits (minimum 8 visits) to the construction site at 600 S. Grand Avenue, Los Angeles, CA 90017, United States, to verify installation quality, conduct progress inspections, and issue punch lists.</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Electrical Engineer – Commissioning &amp; As-Built Documentation. Final system testing, commissioning reports, and preparation of as-built electrical drawings for the Los Angeles project. Includes coordination with Los Angeles Department of Water and Power (LADWP) for utility interconnection.</w:t>
            </w:r>
          </w:p>
        </w:tc>
        <w:tc>
          <w:tcPr/>
          <w:p>
            <w:pPr>
              <w:pStyle w:val="Compact"/>
              <w:jc w:val="left"/>
            </w:pPr>
            <w:r>
              <w:t xml:space="preserve">1</w:t>
            </w:r>
          </w:p>
        </w:tc>
        <w:tc>
          <w:tcPr/>
          <w:p>
            <w:pPr>
              <w:pStyle w:val="Compact"/>
              <w:jc w:val="left"/>
            </w:pPr>
            <w:r>
              <w:t xml:space="preserve">$14,250.00</w:t>
            </w:r>
          </w:p>
        </w:tc>
        <w:tc>
          <w:tcPr/>
          <w:p>
            <w:pPr>
              <w:pStyle w:val="Compact"/>
              <w:jc w:val="left"/>
            </w:pPr>
            <w:r>
              <w:t xml:space="preserve">$14,250.00</w:t>
            </w:r>
          </w:p>
        </w:tc>
      </w:tr>
      <w:tr>
        <w:tc>
          <w:tcPr/>
          <w:p>
            <w:pPr>
              <w:pStyle w:val="Compact"/>
              <w:jc w:val="left"/>
            </w:pPr>
            <w:r>
              <w:t xml:space="preserve">6</w:t>
            </w:r>
          </w:p>
        </w:tc>
        <w:tc>
          <w:tcPr/>
          <w:p>
            <w:pPr>
              <w:pStyle w:val="Compact"/>
              <w:jc w:val="left"/>
            </w:pPr>
            <w:r>
              <w:t xml:space="preserve">Electrical Engineer – Contingency &amp; Change Order Support. Up to 40 hours of additional professional time for design revisions, owner-requested changes, or unforeseen site conditions at the Los Angeles, United States project location.</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gridSpan w:val="4"/>
          </w:tcPr>
          <w:p>
            <w:pPr>
              <w:pStyle w:val="Compact"/>
              <w:jc w:val="right"/>
            </w:pPr>
            <w:r>
              <w:t xml:space="preserve">Subtotal</w:t>
            </w:r>
          </w:p>
        </w:tc>
        <w:tc>
          <w:tcPr/>
          <w:p>
            <w:pPr>
              <w:pStyle w:val="Compact"/>
              <w:jc w:val="left"/>
            </w:pPr>
            <w:r>
              <w:t xml:space="preserve">$91,500.00</w:t>
            </w:r>
          </w:p>
        </w:tc>
      </w:tr>
      <w:tr>
        <w:tc>
          <w:tcPr>
            <w:gridSpan w:val="4"/>
          </w:tcPr>
          <w:p>
            <w:pPr>
              <w:pStyle w:val="Compact"/>
              <w:jc w:val="right"/>
            </w:pPr>
            <w:r>
              <w:t xml:space="preserve">Applicable Sales &amp; Use Tax (CA – 9.5%)</w:t>
            </w:r>
          </w:p>
        </w:tc>
        <w:tc>
          <w:tcPr/>
          <w:p>
            <w:pPr>
              <w:pStyle w:val="Compact"/>
              <w:jc w:val="left"/>
            </w:pPr>
            <w:r>
              <w:t xml:space="preserve">$8,692.50</w:t>
            </w:r>
          </w:p>
        </w:tc>
      </w:tr>
      <w:tr>
        <w:tc>
          <w:tcPr>
            <w:gridSpan w:val="4"/>
          </w:tcPr>
          <w:p>
            <w:pPr>
              <w:pStyle w:val="Compact"/>
              <w:jc w:val="right"/>
            </w:pPr>
            <w:r>
              <w:rPr>
                <w:bCs/>
                <w:b/>
              </w:rPr>
              <w:t xml:space="preserve">PURCHASE ORDER TOTAL (USD)</w:t>
            </w:r>
          </w:p>
        </w:tc>
        <w:tc>
          <w:tcPr/>
          <w:p>
            <w:pPr>
              <w:pStyle w:val="Compact"/>
              <w:jc w:val="left"/>
            </w:pPr>
            <w:r>
              <w:rPr>
                <w:bCs/>
                <w:b/>
              </w:rPr>
              <w:t xml:space="preserve">$100,192.50</w:t>
            </w:r>
          </w:p>
        </w:tc>
      </w:tr>
    </w:tbl>
    <w:p>
      <w:pPr>
        <w:pStyle w:val="BodyText"/>
      </w:pPr>
      <w:r>
        <w:t xml:space="preserve">Terms and Conditions</w:t>
      </w:r>
    </w:p>
    <w:p>
      <w:pPr>
        <w:pStyle w:val="BodyText"/>
      </w:pPr>
      <w:r>
        <w:t xml:space="preserve">1. This Purchase Order constitutes a binding agreement between Meridian Infrastructure Solutions, Inc. (hereinafter "Buyer") and Apex Electrical Engineering Consultants LLC (hereinafter "Vendor") for the provision of professional Electrical Engineer services in the City of Los Angeles, State of California, United States of America.</w:t>
      </w:r>
    </w:p>
    <w:p>
      <w:pPr>
        <w:pStyle w:val="BodyText"/>
      </w:pPr>
      <w:r>
        <w:t xml:space="preserve">2. The Electrical Engineer shall hold a valid California Professional Engineer (PE) license in the discipline of Electrical Engineering and shall maintain professional liability insurance with a minimum coverage of $2,000,000 per occurrence throughout the duration of this engagement.</w:t>
      </w:r>
    </w:p>
    <w:p>
      <w:pPr>
        <w:pStyle w:val="BodyText"/>
      </w:pPr>
      <w:r>
        <w:t xml:space="preserve">3. All deliverables shall be produced in accordance with the American National Standards Institute (ANSI) drafting standards and the California Building Standards Code. The Electrical Engineer is responsible for ensuring that all designs meet the specific electrical requirements of the City of Los Angeles, including but not limited to seismic bracing of electrical equipment per the Los Angeles Building Code.</w:t>
      </w:r>
    </w:p>
    <w:p>
      <w:pPr>
        <w:pStyle w:val="BodyText"/>
      </w:pPr>
      <w:r>
        <w:t xml:space="preserve">4. Payment shall be made within thirty (30) calendar days of receipt of a valid invoice. Invoices shall reference this Purchase Order number (PO-2025-LA-04782) and shall be submitted to the Buyer's accounts payable department at the Los Angeles, United States office address listed above.</w:t>
      </w:r>
    </w:p>
    <w:p>
      <w:pPr>
        <w:pStyle w:val="BodyText"/>
      </w:pPr>
      <w:r>
        <w:t xml:space="preserve">5. The Vendor shall not assign or subcontract any portion of the Electrical Engineer services without prior written consent from the Buyer. All work shall be performed by or under the direct supervision of the named Principal Electrical Engineer.</w:t>
      </w:r>
    </w:p>
    <w:p>
      <w:pPr>
        <w:pStyle w:val="BodyText"/>
      </w:pPr>
      <w:r>
        <w:t xml:space="preserve">6. This Purchase Order is governed by the laws of the State of California, United States. Any disputes arising from this Purchase Order shall be subject to the exclusive jurisdiction of the state and federal courts located in Los Angeles County, California, United States.</w:t>
      </w:r>
    </w:p>
    <w:p>
      <w:pPr>
        <w:pStyle w:val="BodyText"/>
      </w:pPr>
      <w:r>
        <w:t xml:space="preserve">7. The Vendor shall comply with all applicable federal, state, and local regulations, including the California Labor Code, the Occupational Safety and Health Administration (OSHA) standards, and the Los Angeles Municipal Code.</w:t>
      </w:r>
    </w:p>
    <w:p>
      <w:pPr>
        <w:pStyle w:val="BodyText"/>
      </w:pPr>
      <w:r>
        <w:t xml:space="preserve">Acceptance and Authorization</w:t>
      </w:r>
    </w:p>
    <w:p>
      <w:pPr>
        <w:pStyle w:val="BodyText"/>
      </w:pPr>
      <w:r>
        <w:t xml:space="preserve">By signing below, both parties acknowledge and agree to the terms, conditions, and scope of work outlined in this Purchase Order for the engagement of the Electrical Engineer for the specified project in Los Angeles, United States.</w:t>
      </w:r>
    </w:p>
    <w:p>
      <w:pPr>
        <w:pStyle w:val="BodyText"/>
      </w:pPr>
      <w:r>
        <w:rPr>
          <w:bCs/>
          <w:b/>
        </w:rPr>
        <w:t xml:space="preserve">For the Buyer:</w:t>
      </w:r>
    </w:p>
    <w:p>
      <w:pPr>
        <w:pStyle w:val="BodyText"/>
      </w:pPr>
      <w:r>
        <w:t xml:space="preserve">Meridian Infrastructure Solutions, Inc.</w:t>
      </w:r>
    </w:p>
    <w:p>
      <w:pPr>
        <w:pStyle w:val="BodyText"/>
      </w:pPr>
      <w:r>
        <w:t xml:space="preserve">Signature: ___________________________</w:t>
      </w:r>
    </w:p>
    <w:p>
      <w:pPr>
        <w:pStyle w:val="BodyText"/>
      </w:pPr>
      <w:r>
        <w:t xml:space="preserve">Name: David R. Thornton</w:t>
      </w:r>
    </w:p>
    <w:p>
      <w:pPr>
        <w:pStyle w:val="BodyText"/>
      </w:pPr>
      <w:r>
        <w:t xml:space="preserve">Title: Director of Procurement</w:t>
      </w:r>
    </w:p>
    <w:p>
      <w:pPr>
        <w:pStyle w:val="BodyText"/>
      </w:pPr>
      <w:r>
        <w:t xml:space="preserve">Date: ___________________________</w:t>
      </w:r>
    </w:p>
    <w:p>
      <w:pPr>
        <w:pStyle w:val="BodyText"/>
      </w:pPr>
      <w:r>
        <w:rPr>
          <w:bCs/>
          <w:b/>
        </w:rPr>
        <w:t xml:space="preserve">For the Vendor:</w:t>
      </w:r>
    </w:p>
    <w:p>
      <w:pPr>
        <w:pStyle w:val="BodyText"/>
      </w:pPr>
      <w:r>
        <w:t xml:space="preserve">Apex Electrical Engineering Consultants LLC</w:t>
      </w:r>
    </w:p>
    <w:p>
      <w:pPr>
        <w:pStyle w:val="BodyText"/>
      </w:pPr>
      <w:r>
        <w:t xml:space="preserve">Signature: ___________________________</w:t>
      </w:r>
    </w:p>
    <w:p>
      <w:pPr>
        <w:pStyle w:val="BodyText"/>
      </w:pPr>
      <w:r>
        <w:t xml:space="preserve">Name: Maria S. Delgado, PE</w:t>
      </w:r>
    </w:p>
    <w:p>
      <w:pPr>
        <w:pStyle w:val="BodyText"/>
      </w:pPr>
      <w:r>
        <w:t xml:space="preserve">Title: Principal Electrical Engineer</w:t>
      </w:r>
    </w:p>
    <w:p>
      <w:pPr>
        <w:pStyle w:val="BodyText"/>
      </w:pPr>
      <w:r>
        <w:t xml:space="preserve">Date: ___________________________</w:t>
      </w:r>
    </w:p>
    <w:p>
      <w:pPr>
        <w:pStyle w:val="BodyText"/>
      </w:pPr>
      <w:r>
        <w:rPr>
          <w:bCs/>
          <w:b/>
        </w:rPr>
        <w:t xml:space="preserve">Notes:</w:t>
      </w:r>
      <w:r>
        <w:t xml:space="preserve"> </w:t>
      </w:r>
      <w:r>
        <w:t xml:space="preserve">This Purchase Order is valid for a period of ninety (90) days from the date of issue. The Electrical Engineer services described herein are specific to the Pacific Gateway Commercial Development project in Los Angeles, California, United States. Any modifications to the scope, schedule, or compensation must be documented in a written Change Order signed by both parties. The Buyer reserves the right to terminate this Purchase Order with fourteen (14) days written notice in the event of material breach by the Vendor. All intellectual property and design documents produced under this Purchase Order shall become the property of the Buyer upon full payment.</w:t>
      </w:r>
    </w:p>
    <w:p>
      <w:pPr>
        <w:pStyle w:val="BodyText"/>
      </w:pPr>
      <w:r>
        <w:t xml:space="preserve">Meridian Infrastructure Solutions, Inc.  |  Purchase Order PO-2025-LA-04782  |  Issued in Los Angeles, California, United States  |  Page 1 of 1</w:t>
      </w:r>
    </w:p>
    <w:p>
      <w:pPr>
        <w:pStyle w:val="BodyText"/>
      </w:pPr>
      <w:r>
        <w:t xml:space="preserve">This document is electronically generated and valid without wet-ink signature. For questions, contact procurement@meridianinfra.com.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dc:title>
  <dc:creator/>
  <dc:language>en</dc:language>
  <cp:keywords/>
  <dcterms:created xsi:type="dcterms:W3CDTF">2026-10-10T02:01:07Z</dcterms:created>
  <dcterms:modified xsi:type="dcterms:W3CDTF">2026-10-10T02:01:07Z</dcterms:modified>
</cp:coreProperties>
</file>

<file path=docProps/custom.xml><?xml version="1.0" encoding="utf-8"?>
<Properties xmlns="http://schemas.openxmlformats.org/officeDocument/2006/custom-properties" xmlns:vt="http://schemas.openxmlformats.org/officeDocument/2006/docPropsVTypes"/>
</file>