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purchase-order"/>
    <w:p>
      <w:pPr>
        <w:pStyle w:val="Heading1"/>
      </w:pPr>
      <w:r>
        <w:t xml:space="preserve">PURCHASE ORDER</w:t>
      </w:r>
    </w:p>
    <w:p>
      <w:pPr>
        <w:pStyle w:val="FirstParagraph"/>
      </w:pPr>
      <w:r>
        <w:t xml:space="preserve">Electrical Engineer Professional Services — United States New York City</w:t>
      </w:r>
    </w:p>
    <w:bookmarkStart w:id="20" w:name="issuing-company"/>
    <w:p>
      <w:pPr>
        <w:pStyle w:val="Heading3"/>
      </w:pPr>
      <w:r>
        <w:t xml:space="preserve">Issuing Company</w:t>
      </w:r>
    </w:p>
    <w:p>
      <w:pPr>
        <w:pStyle w:val="FirstParagraph"/>
      </w:pPr>
      <w:r>
        <w:rPr>
          <w:bCs/>
          <w:b/>
        </w:rPr>
        <w:t xml:space="preserve">Meridian Infrastructure Solutions, LLC</w:t>
      </w:r>
      <w:r>
        <w:br/>
      </w:r>
      <w:r>
        <w:t xml:space="preserve">245 Park Avenue, Suite 1800</w:t>
      </w:r>
      <w:r>
        <w:br/>
      </w:r>
      <w:r>
        <w:t xml:space="preserve">New York, NY 10167</w:t>
      </w:r>
      <w:r>
        <w:br/>
      </w:r>
      <w:r>
        <w:t xml:space="preserve">United States New York City</w:t>
      </w:r>
      <w:r>
        <w:br/>
      </w:r>
      <w:r>
        <w:t xml:space="preserve">Phone: (212) 555-0147</w:t>
      </w:r>
      <w:r>
        <w:br/>
      </w:r>
      <w:r>
        <w:t xml:space="preserve">Email: procurement@meridianinfra.com</w:t>
      </w:r>
      <w:r>
        <w:br/>
      </w:r>
      <w:r>
        <w:t xml:space="preserve">EIN: 12-3456789</w:t>
      </w:r>
    </w:p>
    <w:bookmarkEnd w:id="20"/>
    <w:p>
      <w:pPr>
        <w:pStyle w:val="BodyText"/>
      </w:pPr>
      <w:r>
        <w:t xml:space="preserve">PO No.: MISP-2025-04872</w:t>
      </w:r>
    </w:p>
    <w:p>
      <w:pPr>
        <w:pStyle w:val="BodyText"/>
      </w:pPr>
      <w:r>
        <w:rPr>
          <w:bCs/>
          <w:b/>
        </w:rPr>
        <w:t xml:space="preserve">Date of Issue:</w:t>
      </w:r>
      <w:r>
        <w:t xml:space="preserve"> </w:t>
      </w:r>
      <w:r>
        <w:t xml:space="preserve">June 12, 2025</w:t>
      </w:r>
      <w:r>
        <w:br/>
      </w:r>
      <w:r>
        <w:rPr>
          <w:bCs/>
          <w:b/>
        </w:rPr>
        <w:t xml:space="preserve">Required Delivery:</w:t>
      </w:r>
      <w:r>
        <w:t xml:space="preserve"> </w:t>
      </w:r>
      <w:r>
        <w:t xml:space="preserve">July 1, 2025</w:t>
      </w:r>
      <w:r>
        <w:br/>
      </w:r>
      <w:r>
        <w:rPr>
          <w:bCs/>
          <w:b/>
        </w:rPr>
        <w:t xml:space="preserve">Project Reference:</w:t>
      </w:r>
      <w:r>
        <w:t xml:space="preserve"> </w:t>
      </w:r>
      <w:r>
        <w:t xml:space="preserve">NYC-GRID-2025-Phase III</w:t>
      </w:r>
      <w:r>
        <w:br/>
      </w:r>
      <w:r>
        <w:rPr>
          <w:bCs/>
          <w:b/>
        </w:rPr>
        <w:t xml:space="preserve">Valid Until:</w:t>
      </w:r>
      <w:r>
        <w:t xml:space="preserve"> </w:t>
      </w:r>
      <w:r>
        <w:t xml:space="preserve">August 12, 2025</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Electrical Engineering Consultants, Inc.</w:t>
            </w:r>
          </w:p>
        </w:tc>
      </w:tr>
      <w:tr>
        <w:tc>
          <w:tcPr/>
          <w:p>
            <w:pPr>
              <w:pStyle w:val="Compact"/>
              <w:jc w:val="left"/>
            </w:pPr>
            <w:r>
              <w:t xml:space="preserve">Address</w:t>
            </w:r>
          </w:p>
        </w:tc>
        <w:tc>
          <w:tcPr/>
          <w:p>
            <w:pPr>
              <w:pStyle w:val="Compact"/>
              <w:jc w:val="left"/>
            </w:pPr>
            <w:r>
              <w:t xml:space="preserve">88 West 34th Street, Floor 12, New York, NY 10001, United States New York City</w:t>
            </w:r>
          </w:p>
        </w:tc>
      </w:tr>
      <w:tr>
        <w:tc>
          <w:tcPr/>
          <w:p>
            <w:pPr>
              <w:pStyle w:val="Compact"/>
              <w:jc w:val="left"/>
            </w:pPr>
            <w:r>
              <w:t xml:space="preserve">Primary Contact</w:t>
            </w:r>
          </w:p>
        </w:tc>
        <w:tc>
          <w:tcPr/>
          <w:p>
            <w:pPr>
              <w:pStyle w:val="Compact"/>
              <w:jc w:val="left"/>
            </w:pPr>
            <w:r>
              <w:t xml:space="preserve">Dr. Helena Vasquez, P.E. (Licensed Professional Electrical Engineer, NYS License No. 104872)</w:t>
            </w:r>
          </w:p>
        </w:tc>
      </w:tr>
      <w:tr>
        <w:tc>
          <w:tcPr/>
          <w:p>
            <w:pPr>
              <w:pStyle w:val="Compact"/>
              <w:jc w:val="left"/>
            </w:pPr>
            <w:r>
              <w:t xml:space="preserve">Phone</w:t>
            </w:r>
          </w:p>
        </w:tc>
        <w:tc>
          <w:tcPr/>
          <w:p>
            <w:pPr>
              <w:pStyle w:val="Compact"/>
              <w:jc w:val="left"/>
            </w:pPr>
            <w:r>
              <w:t xml:space="preserve">(212) 555-0392</w:t>
            </w:r>
          </w:p>
        </w:tc>
      </w:tr>
      <w:tr>
        <w:tc>
          <w:tcPr/>
          <w:p>
            <w:pPr>
              <w:pStyle w:val="Compact"/>
              <w:jc w:val="left"/>
            </w:pPr>
            <w:r>
              <w:t xml:space="preserve">Email</w:t>
            </w:r>
          </w:p>
        </w:tc>
        <w:tc>
          <w:tcPr/>
          <w:p>
            <w:pPr>
              <w:pStyle w:val="Compact"/>
              <w:jc w:val="left"/>
            </w:pPr>
            <w:r>
              <w:t xml:space="preserve">h.vasquez@apexeleceng.com</w:t>
            </w:r>
          </w:p>
        </w:tc>
      </w:tr>
      <w:tr>
        <w:tc>
          <w:tcPr/>
          <w:p>
            <w:pPr>
              <w:pStyle w:val="Compact"/>
              <w:jc w:val="left"/>
            </w:pPr>
            <w:r>
              <w:t xml:space="preserve">NYC Business License</w:t>
            </w:r>
          </w:p>
        </w:tc>
        <w:tc>
          <w:tcPr/>
          <w:p>
            <w:pPr>
              <w:pStyle w:val="Compact"/>
              <w:jc w:val="left"/>
            </w:pPr>
            <w:r>
              <w:t xml:space="preserve">NYC-BL-2024-77821</w:t>
            </w:r>
          </w:p>
        </w:tc>
      </w:tr>
      <w:tr>
        <w:tc>
          <w:tcPr/>
          <w:p>
            <w:pPr>
              <w:pStyle w:val="Compact"/>
              <w:jc w:val="left"/>
            </w:pPr>
            <w:r>
              <w:t xml:space="preserve">NY State Electrical Contractor License</w:t>
            </w:r>
          </w:p>
        </w:tc>
        <w:tc>
          <w:tcPr/>
          <w:p>
            <w:pPr>
              <w:pStyle w:val="Compact"/>
              <w:jc w:val="left"/>
            </w:pPr>
            <w:r>
              <w:t xml:space="preserve">EC-2023-44519</w:t>
            </w:r>
          </w:p>
        </w:tc>
      </w:tr>
    </w:tbl>
    <w:bookmarkEnd w:id="21"/>
    <w:bookmarkStart w:id="22" w:name="scope-of-purchase-order"/>
    <w:p>
      <w:pPr>
        <w:pStyle w:val="Heading2"/>
      </w:pPr>
      <w:r>
        <w:t xml:space="preserve">2. Scope of Purchase Order</w:t>
      </w:r>
    </w:p>
    <w:p>
      <w:pPr>
        <w:pStyle w:val="FirstParagraph"/>
      </w:pPr>
      <w:r>
        <w:t xml:space="preserve">This Purchase Order is issued by Meridian Infrastructure Solutions, LLC for the procurement of specialized</w:t>
      </w:r>
      <w:r>
        <w:t xml:space="preserve"> </w:t>
      </w:r>
      <w:r>
        <w:rPr>
          <w:bCs/>
          <w:b/>
        </w:rPr>
        <w:t xml:space="preserve">Electrical Engineer</w:t>
      </w:r>
      <w:r>
        <w:t xml:space="preserve"> </w:t>
      </w:r>
      <w:r>
        <w:t xml:space="preserve">professional services to be performed within the jurisdiction of</w:t>
      </w:r>
      <w:r>
        <w:t xml:space="preserve"> </w:t>
      </w:r>
      <w:r>
        <w:rPr>
          <w:bCs/>
          <w:b/>
        </w:rPr>
        <w:t xml:space="preserve">United States New York City</w:t>
      </w:r>
      <w:r>
        <w:t xml:space="preserve">. The scope encompasses the design, review, and compliance verification of electrical distribution systems for a multi-phase commercial infrastructure upgrade located in the Manhattan borough. The contracted Electrical Engineer shall ensure full adherence to the National Electrical Code (NEC) 2023, New York State Electrical Code (NYC Title 19), and all applicable regulations enforced by the New York City Department of Buildings (DOB) and the New York City Department of Environmental Protection (DEP).</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Electrical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Electrical Engineer — System Design &amp; Load Calculations for 12-story commercial building electrical distribution (including single-line diagrams, panel schedules, and feeder sizing)</w:t>
            </w:r>
          </w:p>
        </w:tc>
        <w:tc>
          <w:tcPr/>
          <w:p>
            <w:pPr>
              <w:pStyle w:val="Compact"/>
              <w:jc w:val="left"/>
            </w:pPr>
            <w:r>
              <w:t xml:space="preserve">320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$91,200.00</w:t>
            </w:r>
          </w:p>
        </w:tc>
      </w:tr>
      <w:tr>
        <w:tc>
          <w:tcPr/>
          <w:p>
            <w:pPr>
              <w:pStyle w:val="Compact"/>
              <w:jc w:val="left"/>
            </w:pPr>
            <w:r>
              <w:t xml:space="preserve">002</w:t>
            </w:r>
          </w:p>
        </w:tc>
        <w:tc>
          <w:tcPr/>
          <w:p>
            <w:pPr>
              <w:pStyle w:val="Compact"/>
              <w:jc w:val="left"/>
            </w:pPr>
            <w:r>
              <w:t xml:space="preserve">Electrical Engineer — Code Compliance Review &amp; DOB Filing Preparation (NYC Title 19, NEC 2023, and local amendments specific to United States New York City)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$265.00</w:t>
            </w:r>
          </w:p>
        </w:tc>
        <w:tc>
          <w:tcPr/>
          <w:p>
            <w:pPr>
              <w:pStyle w:val="Compact"/>
              <w:jc w:val="left"/>
            </w:pPr>
            <w:r>
              <w:t xml:space="preserve">$31,800.00</w:t>
            </w:r>
          </w:p>
        </w:tc>
      </w:tr>
      <w:tr>
        <w:tc>
          <w:tcPr/>
          <w:p>
            <w:pPr>
              <w:pStyle w:val="Compact"/>
              <w:jc w:val="left"/>
            </w:pPr>
            <w:r>
              <w:t xml:space="preserve">003</w:t>
            </w:r>
          </w:p>
        </w:tc>
        <w:tc>
          <w:tcPr/>
          <w:p>
            <w:pPr>
              <w:pStyle w:val="Compact"/>
              <w:jc w:val="left"/>
            </w:pPr>
            <w:r>
              <w:t xml:space="preserve">Electrical Engineer — Energy Efficiency Analysis &amp; LEED Certification Support (NYC Local Law 97 compliance modeling and carbon emissions reporting)</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$275.00</w:t>
            </w:r>
          </w:p>
        </w:tc>
        <w:tc>
          <w:tcPr/>
          <w:p>
            <w:pPr>
              <w:pStyle w:val="Compact"/>
              <w:jc w:val="left"/>
            </w:pPr>
            <w:r>
              <w:t xml:space="preserve">$22,000.00</w:t>
            </w:r>
          </w:p>
        </w:tc>
      </w:tr>
      <w:tr>
        <w:tc>
          <w:tcPr/>
          <w:p>
            <w:pPr>
              <w:pStyle w:val="Compact"/>
              <w:jc w:val="left"/>
            </w:pPr>
            <w:r>
              <w:t xml:space="preserve">004</w:t>
            </w:r>
          </w:p>
        </w:tc>
        <w:tc>
          <w:tcPr/>
          <w:p>
            <w:pPr>
              <w:pStyle w:val="Compact"/>
              <w:jc w:val="left"/>
            </w:pPr>
            <w:r>
              <w:t xml:space="preserve">Electrical Engineer — Site Inspection &amp; Field Verification (minimum 6 on-site visits to the Manhattan project location within United States New York City)</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005</w:t>
            </w:r>
          </w:p>
        </w:tc>
        <w:tc>
          <w:tcPr/>
          <w:p>
            <w:pPr>
              <w:pStyle w:val="Compact"/>
              <w:jc w:val="left"/>
            </w:pPr>
            <w:r>
              <w:t xml:space="preserve">Electrical Engineer — Final As-Built Documentation &amp; Commissioning Report (sealed drawings, test results, and punch-list resolution)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w:t>
            </w:r>
          </w:p>
        </w:tc>
        <w:tc>
          <w:tcPr/>
          <w:p>
            <w:pPr>
              <w:pStyle w:val="Compact"/>
              <w:jc w:val="left"/>
            </w:pPr>
            <w:r>
              <w:t xml:space="preserve">$166,200.00</w:t>
            </w:r>
          </w:p>
        </w:tc>
      </w:tr>
      <w:tr>
        <w:tc>
          <w:tcPr>
            <w:gridSpan w:val="5"/>
          </w:tcPr>
          <w:p>
            <w:pPr>
              <w:pStyle w:val="Compact"/>
              <w:jc w:val="right"/>
            </w:pPr>
            <w:r>
              <w:t xml:space="preserve">NYC Sales Tax (8.875%)</w:t>
            </w:r>
          </w:p>
        </w:tc>
        <w:tc>
          <w:tcPr/>
          <w:p>
            <w:pPr>
              <w:pStyle w:val="Compact"/>
              <w:jc w:val="left"/>
            </w:pPr>
            <w:r>
              <w:t xml:space="preserve">$14,750.25</w:t>
            </w:r>
          </w:p>
        </w:tc>
      </w:tr>
      <w:tr>
        <w:tc>
          <w:tcPr>
            <w:gridSpan w:val="5"/>
          </w:tcPr>
          <w:p>
            <w:pPr>
              <w:pStyle w:val="Compact"/>
              <w:jc w:val="right"/>
            </w:pPr>
            <w:r>
              <w:t xml:space="preserve">NY State Sales Tax (4%)</w:t>
            </w:r>
          </w:p>
        </w:tc>
        <w:tc>
          <w:tcPr/>
          <w:p>
            <w:pPr>
              <w:pStyle w:val="Compact"/>
              <w:jc w:val="left"/>
            </w:pPr>
            <w:r>
              <w:t xml:space="preserve">$6,648.00</w:t>
            </w:r>
          </w:p>
        </w:tc>
      </w:tr>
      <w:tr>
        <w:tc>
          <w:tcPr>
            <w:gridSpan w:val="5"/>
          </w:tcPr>
          <w:p>
            <w:pPr>
              <w:pStyle w:val="Compact"/>
              <w:jc w:val="right"/>
            </w:pPr>
            <w:r>
              <w:t xml:space="preserve">TOTAL PURCHASE ORDER AMOUNT</w:t>
            </w:r>
          </w:p>
        </w:tc>
        <w:tc>
          <w:tcPr/>
          <w:p>
            <w:pPr>
              <w:pStyle w:val="Compact"/>
              <w:jc w:val="left"/>
            </w:pPr>
            <w:r>
              <w:t xml:space="preserve">$187,598.25</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Net 30 days from receipt of approved invoice. Payment shall be made via ACH transfer to the vendor account on file. A 1.5% monthly late fee shall apply to overdue balances.</w:t>
      </w:r>
    </w:p>
    <w:p>
      <w:pPr>
        <w:numPr>
          <w:ilvl w:val="0"/>
          <w:numId w:val="1001"/>
        </w:numPr>
        <w:pStyle w:val="Compact"/>
      </w:pPr>
      <w:r>
        <w:rPr>
          <w:bCs/>
          <w:b/>
        </w:rPr>
        <w:t xml:space="preserve">Performance Bond:</w:t>
      </w:r>
      <w:r>
        <w:t xml:space="preserve"> </w:t>
      </w:r>
      <w:r>
        <w:t xml:space="preserve">The Electrical Engineer vendor shall provide a performance bond in the amount of 10% of the total Purchase Order value ($18,759.83) prior to commencement of work.</w:t>
      </w:r>
    </w:p>
    <w:p>
      <w:pPr>
        <w:numPr>
          <w:ilvl w:val="0"/>
          <w:numId w:val="1001"/>
        </w:numPr>
        <w:pStyle w:val="Compact"/>
      </w:pPr>
      <w:r>
        <w:rPr>
          <w:bCs/>
          <w:b/>
        </w:rPr>
        <w:t xml:space="preserve">Insurance Requirements:</w:t>
      </w:r>
      <w:r>
        <w:t xml:space="preserve"> </w:t>
      </w:r>
      <w:r>
        <w:t xml:space="preserve">The vendor shall maintain Professional Liability (Errors &amp; Omissions) insurance of no less than $2,000,000 per occurrence and General Liability insurance of $1,000,000, with Meridian Infrastructure Solutions, LLC named as additional insured. Certificates of insurance must be valid throughout the project duration in United States New York City.</w:t>
      </w:r>
    </w:p>
    <w:p>
      <w:pPr>
        <w:numPr>
          <w:ilvl w:val="0"/>
          <w:numId w:val="1001"/>
        </w:numPr>
        <w:pStyle w:val="Compact"/>
      </w:pPr>
      <w:r>
        <w:rPr>
          <w:bCs/>
          <w:b/>
        </w:rPr>
        <w:t xml:space="preserve">Licensing:</w:t>
      </w:r>
      <w:r>
        <w:t xml:space="preserve"> </w:t>
      </w:r>
      <w:r>
        <w:t xml:space="preserve">All Electrical Engineer personnel performing work under this Purchase Order must hold a valid New York State Professional Engineer (P.E.) license in the discipline of Electrical Engineering. Unlicensed assistants may only perform work under the direct supervision of a licensed Electrical Engineer.</w:t>
      </w:r>
    </w:p>
    <w:p>
      <w:pPr>
        <w:numPr>
          <w:ilvl w:val="0"/>
          <w:numId w:val="1001"/>
        </w:numPr>
        <w:pStyle w:val="Compact"/>
      </w:pPr>
      <w:r>
        <w:rPr>
          <w:bCs/>
          <w:b/>
        </w:rPr>
        <w:t xml:space="preserve">Compliance:</w:t>
      </w:r>
      <w:r>
        <w:t xml:space="preserve"> </w:t>
      </w:r>
      <w:r>
        <w:t xml:space="preserve">All deliverables must comply with the New York City Building Code, NYC Title 19 (Electrical), the 2023 NEC, NYC Local Law 97 (Climate Mobilization Act), and any applicable OSHA regulations. The Electrical Engineer is responsible for obtaining all necessary permits from the NYC Department of Buildings.</w:t>
      </w:r>
    </w:p>
    <w:p>
      <w:pPr>
        <w:numPr>
          <w:ilvl w:val="0"/>
          <w:numId w:val="1001"/>
        </w:numPr>
        <w:pStyle w:val="Compact"/>
      </w:pPr>
      <w:r>
        <w:rPr>
          <w:bCs/>
          <w:b/>
        </w:rPr>
        <w:t xml:space="preserve">Confidentiality:</w:t>
      </w:r>
      <w:r>
        <w:t xml:space="preserve"> </w:t>
      </w:r>
      <w:r>
        <w:t xml:space="preserve">All project data, schematics, and proprietary information exchanged under this Purchase Order shall be treated as confidential and shall not be disclosed to third parties without written consent.</w:t>
      </w:r>
    </w:p>
    <w:p>
      <w:pPr>
        <w:numPr>
          <w:ilvl w:val="0"/>
          <w:numId w:val="1001"/>
        </w:numPr>
        <w:pStyle w:val="Compact"/>
      </w:pPr>
      <w:r>
        <w:rPr>
          <w:bCs/>
          <w:b/>
        </w:rPr>
        <w:t xml:space="preserve">Termination:</w:t>
      </w:r>
      <w:r>
        <w:t xml:space="preserve"> </w:t>
      </w:r>
      <w:r>
        <w:t xml:space="preserve">Either party may terminate this Purchase Order with 15 business days written notice. In the event of termination, the vendor shall be compensated for all Electrical Engineer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with jurisdiction in the courts of New York County, United States New York City.</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in New York City. If unresolved within 30 days, disputes shall be settled by binding arbitration under the rules of the American Arbitration Association in United States New York City.</w:t>
      </w:r>
    </w:p>
    <w:bookmarkEnd w:id="24"/>
    <w:bookmarkStart w:id="25" w:name="delivery-and-acceptance"/>
    <w:p>
      <w:pPr>
        <w:pStyle w:val="Heading2"/>
      </w:pPr>
      <w:r>
        <w:t xml:space="preserve">5. Delivery and Acceptance</w:t>
      </w:r>
    </w:p>
    <w:p>
      <w:pPr>
        <w:pStyle w:val="FirstParagraph"/>
      </w:pPr>
      <w:r>
        <w:t xml:space="preserve">All deliverables, including sealed drawings, calculation reports, and commissioning documentation produced by the Electrical Engineer, shall be submitted to the project manager at Meridian Infrastructure Solutions, LLC, 245 Park Avenue, Suite 1800, New York, NY 10167. Electronic copies in PDF and CAD (DWG) format shall be delivered via the project's secure cloud portal. Acceptance of deliverables shall be confirmed in writing within 10 business days of submission. Failure to respond within this period shall constitute deemed acceptance.</w:t>
      </w:r>
    </w:p>
    <w:bookmarkEnd w:id="25"/>
    <w:bookmarkStart w:id="26" w:name="authorized-signatures"/>
    <w:p>
      <w:pPr>
        <w:pStyle w:val="Heading2"/>
      </w:pPr>
      <w:r>
        <w:t xml:space="preserve">6. Authorized Signatures</w:t>
      </w:r>
    </w:p>
    <w:p>
      <w:pPr>
        <w:pStyle w:val="FirstParagraph"/>
      </w:pPr>
      <w:r>
        <w:t xml:space="preserve">Authorized Representative, Meridian Infrastructure Solutions, LLC</w:t>
      </w:r>
      <w:r>
        <w:br/>
      </w:r>
      <w:r>
        <w:t xml:space="preserve">Name:</w:t>
      </w:r>
      <w:r>
        <w:t xml:space="preserve"> </w:t>
      </w:r>
      <w:r>
        <w:rPr>
          <w:bCs/>
          <w:b/>
        </w:rPr>
        <w:t xml:space="preserve">Jonathan R. Whitfield</w:t>
      </w:r>
      <w:r>
        <w:br/>
      </w:r>
      <w:r>
        <w:t xml:space="preserve">Title: Director of Procurement</w:t>
      </w:r>
      <w:r>
        <w:br/>
      </w:r>
      <w:r>
        <w:t xml:space="preserve">Date: ______________________</w:t>
      </w:r>
    </w:p>
    <w:p>
      <w:pPr>
        <w:pStyle w:val="BodyText"/>
      </w:pPr>
      <w:r>
        <w:t xml:space="preserve">Authorized Representative, Apex Electrical Engineering Consultants, Inc.</w:t>
      </w:r>
      <w:r>
        <w:br/>
      </w:r>
      <w:r>
        <w:t xml:space="preserve">Name:</w:t>
      </w:r>
      <w:r>
        <w:t xml:space="preserve"> </w:t>
      </w:r>
      <w:r>
        <w:rPr>
          <w:bCs/>
          <w:b/>
        </w:rPr>
        <w:t xml:space="preserve">Dr. Helena Vasquez, P.E.</w:t>
      </w:r>
      <w:r>
        <w:br/>
      </w:r>
      <w:r>
        <w:t xml:space="preserve">Title: Principal Electrical Engineer</w:t>
      </w:r>
      <w:r>
        <w:br/>
      </w:r>
      <w:r>
        <w:t xml:space="preserve">Date: ______________________</w:t>
      </w:r>
    </w:p>
    <w:bookmarkEnd w:id="26"/>
    <w:bookmarkStart w:id="27" w:name="notes-and-special-instructions"/>
    <w:p>
      <w:pPr>
        <w:pStyle w:val="Heading2"/>
      </w:pPr>
      <w:r>
        <w:t xml:space="preserve">7. Notes and Special Instructions</w:t>
      </w:r>
    </w:p>
    <w:p>
      <w:pPr>
        <w:pStyle w:val="FirstParagraph"/>
      </w:pPr>
      <w:r>
        <w:t xml:space="preserve">This Purchase Order is valid only for work performed within the five boroughs of United States New York City. The Electrical Engineer shall coordinate with the NYC Department of Buildings, the NYC Fire Department (FDNY) for life-safety electrical systems, and Con Edison for utility interconnection requirements. All work must comply with NYC Local Law 133 (Building Energy Performance Standards) and Local Law 97 (GHG Emissions Limits). The vendor acknowledges that this Purchase Order constitutes a binding contractual obligation upon execution by both parties. No modifications to this Purchase Order shall be valid unless made in writing and signed by both parties. This document is the sole agreement between the parties regarding the scope of Electrical Engineer services described herein.</w:t>
      </w:r>
    </w:p>
    <w:bookmarkEnd w:id="27"/>
    <w:p>
      <w:pPr>
        <w:pStyle w:val="BodyText"/>
      </w:pPr>
      <w:r>
        <w:t xml:space="preserve">— End of Purchase Order MISP-2025-04872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United States New York City</dc:title>
  <dc:creator/>
  <dc:language>en</dc:language>
  <cp:keywords/>
  <dcterms:created xsi:type="dcterms:W3CDTF">2026-10-10T03:53:12Z</dcterms:created>
  <dcterms:modified xsi:type="dcterms:W3CDTF">2026-10-10T03:53:12Z</dcterms:modified>
</cp:coreProperties>
</file>

<file path=docProps/custom.xml><?xml version="1.0" encoding="utf-8"?>
<Properties xmlns="http://schemas.openxmlformats.org/officeDocument/2006/custom-properties" xmlns:vt="http://schemas.openxmlformats.org/officeDocument/2006/docPropsVTypes"/>
</file>