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Electrician Services — Canada Vancouver</w:t>
      </w:r>
    </w:p>
    <w:p>
      <w:pPr>
        <w:pStyle w:val="BodyText"/>
      </w:pPr>
      <w:r>
        <w:t xml:space="preserve">PO No. VAN-ELC-2025-0472</w:t>
      </w:r>
    </w:p>
    <w:bookmarkEnd w:id="20"/>
    <w:p>
      <w:pPr>
        <w:pStyle w:val="BodyText"/>
      </w:pPr>
      <w:r>
        <w:rPr>
          <w:bCs/>
          <w:b/>
        </w:rPr>
        <w:t xml:space="preserve">Date of Issue:</w:t>
      </w:r>
      <w:r>
        <w:t xml:space="preserve"> </w:t>
      </w:r>
      <w:r>
        <w:t xml:space="preserve">June 12, 2025</w:t>
      </w:r>
      <w:r>
        <w:br/>
      </w:r>
      <w:r>
        <w:rPr>
          <w:bCs/>
          <w:b/>
        </w:rPr>
        <w:t xml:space="preserve">Required Completion Date:</w:t>
      </w:r>
      <w:r>
        <w:t xml:space="preserve"> </w:t>
      </w:r>
      <w:r>
        <w:t xml:space="preserve">July 18, 2025</w:t>
      </w:r>
      <w:r>
        <w:br/>
      </w:r>
      <w:r>
        <w:rPr>
          <w:bCs/>
          <w:b/>
        </w:rPr>
        <w:t xml:space="preserve">Valid Until:</w:t>
      </w:r>
      <w:r>
        <w:t xml:space="preserve"> </w:t>
      </w:r>
      <w:r>
        <w:t xml:space="preserve">June 26,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PO Status:</w:t>
      </w:r>
      <w:r>
        <w:t xml:space="preserve"> </w:t>
      </w:r>
      <w:r>
        <w:t xml:space="preserve">Pending Approval</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Northwest Commercial Properties Inc.</w:t>
            </w:r>
          </w:p>
        </w:tc>
        <w:tc>
          <w:tcPr/>
          <w:p>
            <w:pPr>
              <w:pStyle w:val="Compact"/>
              <w:jc w:val="left"/>
            </w:pPr>
            <w:r>
              <w:rPr>
                <w:bCs/>
                <w:b/>
              </w:rPr>
              <w:t xml:space="preserve">Address:</w:t>
            </w:r>
            <w:r>
              <w:t xml:space="preserve"> </w:t>
            </w:r>
            <w:r>
              <w:t xml:space="preserve">1200 West Georgia Street, Suite 850, Vancouver, BC V6E 1Y2, Canada</w:t>
            </w:r>
          </w:p>
        </w:tc>
      </w:tr>
      <w:tr>
        <w:tc>
          <w:tcPr/>
          <w:p>
            <w:pPr>
              <w:pStyle w:val="Compact"/>
              <w:jc w:val="left"/>
            </w:pPr>
            <w:r>
              <w:rPr>
                <w:bCs/>
                <w:b/>
              </w:rPr>
              <w:t xml:space="preserve">Contact Person:</w:t>
            </w:r>
            <w:r>
              <w:t xml:space="preserve"> </w:t>
            </w:r>
            <w:r>
              <w:t xml:space="preserve">Margaret Chen, Facilities Director</w:t>
            </w:r>
          </w:p>
        </w:tc>
        <w:tc>
          <w:tcPr/>
          <w:p>
            <w:pPr>
              <w:pStyle w:val="Compact"/>
              <w:jc w:val="left"/>
            </w:pPr>
            <w:r>
              <w:rPr>
                <w:bCs/>
                <w:b/>
              </w:rPr>
              <w:t xml:space="preserve">Phone / Email:</w:t>
            </w:r>
            <w:r>
              <w:t xml:space="preserve"> </w:t>
            </w:r>
            <w:r>
              <w:t xml:space="preserve">(604) 555-0198 / m.chen@pnwcp.ca</w:t>
            </w:r>
          </w:p>
        </w:tc>
      </w:tr>
      <w:tr>
        <w:tc>
          <w:tcPr/>
          <w:p>
            <w:pPr>
              <w:pStyle w:val="Compact"/>
              <w:jc w:val="left"/>
            </w:pPr>
            <w:r>
              <w:rPr>
                <w:bCs/>
                <w:b/>
              </w:rPr>
              <w:t xml:space="preserve">Business Number (BN):</w:t>
            </w:r>
            <w:r>
              <w:t xml:space="preserve"> </w:t>
            </w:r>
            <w:r>
              <w:t xml:space="preserve">84215-6732-QC0001</w:t>
            </w:r>
          </w:p>
        </w:tc>
        <w:tc>
          <w:tcPr/>
          <w:p>
            <w:pPr>
              <w:pStyle w:val="Compact"/>
              <w:jc w:val="left"/>
            </w:pPr>
            <w:r>
              <w:rPr>
                <w:bCs/>
                <w:b/>
              </w:rPr>
              <w:t xml:space="preserve">GST/HST Registration:</w:t>
            </w:r>
            <w:r>
              <w:t xml:space="preserve"> </w:t>
            </w:r>
            <w:r>
              <w:t xml:space="preserve">123456789RT0001</w:t>
            </w:r>
          </w:p>
        </w:tc>
      </w:tr>
    </w:tbl>
    <w:p>
      <w:pPr>
        <w:pStyle w:val="BodyText"/>
      </w:pPr>
      <w:r>
        <w:t xml:space="preserve">VENDOR / ELECTRICIAN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Vancouver Precision Electric Ltd.</w:t>
            </w:r>
          </w:p>
        </w:tc>
        <w:tc>
          <w:tcPr/>
          <w:p>
            <w:pPr>
              <w:pStyle w:val="Compact"/>
              <w:jc w:val="left"/>
            </w:pPr>
            <w:r>
              <w:rPr>
                <w:bCs/>
                <w:b/>
              </w:rPr>
              <w:t xml:space="preserve">Address:</w:t>
            </w:r>
            <w:r>
              <w:t xml:space="preserve"> </w:t>
            </w:r>
            <w:r>
              <w:t xml:space="preserve">4501 Industrial Road, Richmond, BC V7C 2A1, Canada Vancouver Metro Area</w:t>
            </w:r>
          </w:p>
        </w:tc>
      </w:tr>
      <w:tr>
        <w:tc>
          <w:tcPr/>
          <w:p>
            <w:pPr>
              <w:pStyle w:val="Compact"/>
              <w:jc w:val="left"/>
            </w:pPr>
            <w:r>
              <w:rPr>
                <w:bCs/>
                <w:b/>
              </w:rPr>
              <w:t xml:space="preserve">Licensed Electrician / Lead:</w:t>
            </w:r>
            <w:r>
              <w:t xml:space="preserve"> </w:t>
            </w:r>
            <w:r>
              <w:t xml:space="preserve">David Okafor, Master Electrician (BC License #E-48291)</w:t>
            </w:r>
          </w:p>
        </w:tc>
        <w:tc>
          <w:tcPr/>
          <w:p>
            <w:pPr>
              <w:pStyle w:val="Compact"/>
              <w:jc w:val="left"/>
            </w:pPr>
            <w:r>
              <w:rPr>
                <w:bCs/>
                <w:b/>
              </w:rPr>
              <w:t xml:space="preserve">Phone / Email:</w:t>
            </w:r>
            <w:r>
              <w:t xml:space="preserve"> </w:t>
            </w:r>
            <w:r>
              <w:t xml:space="preserve">(604) 555-0342 / d.okafor@vancouverprecisionelectric.ca</w:t>
            </w:r>
          </w:p>
        </w:tc>
      </w:tr>
      <w:tr>
        <w:tc>
          <w:tcPr/>
          <w:p>
            <w:pPr>
              <w:pStyle w:val="Compact"/>
              <w:jc w:val="left"/>
            </w:pPr>
            <w:r>
              <w:rPr>
                <w:bCs/>
                <w:b/>
              </w:rPr>
              <w:t xml:space="preserve">BCSA Registration:</w:t>
            </w:r>
            <w:r>
              <w:t xml:space="preserve"> </w:t>
            </w:r>
            <w:r>
              <w:t xml:space="preserve">BCSA-2019-ELC-7743</w:t>
            </w:r>
          </w:p>
        </w:tc>
        <w:tc>
          <w:tcPr/>
          <w:p>
            <w:pPr>
              <w:pStyle w:val="Compact"/>
              <w:jc w:val="left"/>
            </w:pPr>
            <w:r>
              <w:rPr>
                <w:bCs/>
                <w:b/>
              </w:rPr>
              <w:t xml:space="preserve">Insurance:</w:t>
            </w:r>
            <w:r>
              <w:t xml:space="preserve"> </w:t>
            </w:r>
            <w:r>
              <w:t xml:space="preserve">Liability $5,000,000 / Workers' Comp WCB #448210</w:t>
            </w:r>
          </w:p>
        </w:tc>
      </w:tr>
    </w:tbl>
    <w:p>
      <w:pPr>
        <w:pStyle w:val="BodyText"/>
      </w:pPr>
      <w:r>
        <w:t xml:space="preserve">PROJECT DESCRIPTION</w:t>
      </w:r>
    </w:p>
    <w:p>
      <w:pPr>
        <w:pStyle w:val="BodyText"/>
      </w:pPr>
      <w:r>
        <w:t xml:space="preserve">This Purchase Order is issued by Pacific Northwest Commercial Properties Inc. to engage the services of a licensed Electrician for comprehensive electrical upgrades, code compliance remediation, and new installation work at the buyer's commercial property located at 1200 West Georgia Street, Vancouver, BC. The Electrician shall perform all work in strict accordance with the Canadian Electrical Code (CEC, Part I, 2024 Edition), the Vancouver Electrical Bylaw (Bylaw 10100), and all applicable regulations set forth by the British Columbia Safety Authority (BCSA) and the City of Vancouver Building and Fire Departments. The Electrician is expected to coordinate with the City of Vancouver's electrical inspection team to ensure all phases of work receive proper sign-off before final completion.</w:t>
      </w:r>
    </w:p>
    <w:p>
      <w:pPr>
        <w:pStyle w:val="BodyText"/>
      </w:pPr>
      <w:r>
        <w:t xml:space="preserve">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Total (CAD)</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Complete electrical panel upgrade: Replace existing 200A service panel with a new 400A main panel, including all breakers, bus bars, and grounding conductors. Compliant with CEC 2024 and Vancouver Electrical Bylaw.</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 business days</w:t>
            </w:r>
          </w:p>
        </w:tc>
      </w:tr>
      <w:tr>
        <w:tc>
          <w:tcPr/>
          <w:p>
            <w:pPr>
              <w:pStyle w:val="Compact"/>
              <w:jc w:val="left"/>
            </w:pPr>
            <w:r>
              <w:t xml:space="preserve">2</w:t>
            </w:r>
          </w:p>
        </w:tc>
        <w:tc>
          <w:tcPr/>
          <w:p>
            <w:pPr>
              <w:pStyle w:val="Compact"/>
              <w:jc w:val="left"/>
            </w:pPr>
            <w:r>
              <w:t xml:space="preserve">Re-wiring of all 12 office suites on floors 3 and 4: Replace aging NM-B cable with new THHN/THWN-2 conductors, install new junction boxes, and update all receptacles to 20A GFCI-rated units per Canadian Electrical Code requirements.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10 business days</w:t>
            </w:r>
          </w:p>
        </w:tc>
      </w:tr>
      <w:tr>
        <w:tc>
          <w:tcPr/>
          <w:p>
            <w:pPr>
              <w:pStyle w:val="Compact"/>
              <w:jc w:val="left"/>
            </w:pPr>
            <w:r>
              <w:t xml:space="preserve">3</w:t>
            </w:r>
          </w:p>
        </w:tc>
        <w:tc>
          <w:tcPr/>
          <w:p>
            <w:pPr>
              <w:pStyle w:val="Compact"/>
              <w:jc w:val="left"/>
            </w:pPr>
            <w:r>
              <w:t xml:space="preserve">Installation of new LED commercial lighting fixtures (24 units) in the main lobby and common corridors, including dimmer controls and emergency backup lighting compliant with Vancouver fire code.</w:t>
            </w:r>
          </w:p>
        </w:tc>
        <w:tc>
          <w:tcPr/>
          <w:p>
            <w:pPr>
              <w:pStyle w:val="Compact"/>
              <w:jc w:val="left"/>
            </w:pPr>
            <w:r>
              <w:t xml:space="preserve">24</w:t>
            </w:r>
          </w:p>
        </w:tc>
        <w:tc>
          <w:tcPr/>
          <w:p>
            <w:pPr>
              <w:pStyle w:val="Compact"/>
              <w:jc w:val="left"/>
            </w:pPr>
            <w:r>
              <w:t xml:space="preserve">$485.00</w:t>
            </w:r>
          </w:p>
        </w:tc>
        <w:tc>
          <w:tcPr/>
          <w:p>
            <w:pPr>
              <w:pStyle w:val="Compact"/>
              <w:jc w:val="left"/>
            </w:pPr>
            <w:r>
              <w:t xml:space="preserve">$11,640.00</w:t>
            </w:r>
          </w:p>
        </w:tc>
        <w:tc>
          <w:tcPr/>
          <w:p>
            <w:pPr>
              <w:pStyle w:val="Compact"/>
              <w:jc w:val="left"/>
            </w:pPr>
            <w:r>
              <w:t xml:space="preserve">4 business days</w:t>
            </w:r>
          </w:p>
        </w:tc>
      </w:tr>
      <w:tr>
        <w:tc>
          <w:tcPr/>
          <w:p>
            <w:pPr>
              <w:pStyle w:val="Compact"/>
              <w:jc w:val="left"/>
            </w:pPr>
            <w:r>
              <w:t xml:space="preserve">4</w:t>
            </w:r>
          </w:p>
        </w:tc>
        <w:tc>
          <w:tcPr/>
          <w:p>
            <w:pPr>
              <w:pStyle w:val="Compact"/>
              <w:jc w:val="left"/>
            </w:pPr>
            <w:r>
              <w:t xml:space="preserve">Installation of a 50kW commercial backup generator with automatic transfer switch (ATS), including fuel line routing, exhaust venting, and noise attenuation per City of Vancouver noise bylaw.</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c>
          <w:tcPr/>
          <w:p>
            <w:pPr>
              <w:pStyle w:val="Compact"/>
              <w:jc w:val="left"/>
            </w:pPr>
            <w:r>
              <w:t xml:space="preserve">5 business days</w:t>
            </w:r>
          </w:p>
        </w:tc>
      </w:tr>
      <w:tr>
        <w:tc>
          <w:tcPr/>
          <w:p>
            <w:pPr>
              <w:pStyle w:val="Compact"/>
              <w:jc w:val="left"/>
            </w:pPr>
            <w:r>
              <w:t xml:space="preserve">5</w:t>
            </w:r>
          </w:p>
        </w:tc>
        <w:tc>
          <w:tcPr/>
          <w:p>
            <w:pPr>
              <w:pStyle w:val="Compact"/>
              <w:jc w:val="left"/>
            </w:pPr>
            <w:r>
              <w:t xml:space="preserve">Electrical safety inspection, thermal imaging scan of all existing circuits, and preparation of a full compliance report for submission to the City of Vancouver electrical inspector.</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1 business day</w:t>
            </w:r>
          </w:p>
        </w:tc>
      </w:tr>
      <w:tr>
        <w:tc>
          <w:tcPr/>
          <w:p>
            <w:pPr>
              <w:pStyle w:val="Compact"/>
              <w:jc w:val="left"/>
            </w:pPr>
            <w:r>
              <w:t xml:space="preserve">6</w:t>
            </w:r>
          </w:p>
        </w:tc>
        <w:tc>
          <w:tcPr/>
          <w:p>
            <w:pPr>
              <w:pStyle w:val="Compact"/>
              <w:jc w:val="left"/>
            </w:pPr>
            <w:r>
              <w:t xml:space="preserve">Installation of 8 EV charging stations (Level 2, 48A) in the underground parking garage, including dedicated circuits, load management controller, and BCSA inspection coordination.</w:t>
            </w:r>
          </w:p>
        </w:tc>
        <w:tc>
          <w:tcPr/>
          <w:p>
            <w:pPr>
              <w:pStyle w:val="Compact"/>
              <w:jc w:val="left"/>
            </w:pPr>
            <w:r>
              <w:t xml:space="preserve">8</w:t>
            </w:r>
          </w:p>
        </w:tc>
        <w:tc>
          <w:tcPr/>
          <w:p>
            <w:pPr>
              <w:pStyle w:val="Compact"/>
              <w:jc w:val="left"/>
            </w:pPr>
            <w:r>
              <w:t xml:space="preserve">$4,100.00</w:t>
            </w:r>
          </w:p>
        </w:tc>
        <w:tc>
          <w:tcPr/>
          <w:p>
            <w:pPr>
              <w:pStyle w:val="Compact"/>
              <w:jc w:val="left"/>
            </w:pPr>
            <w:r>
              <w:t xml:space="preserve">$32,800.00</w:t>
            </w:r>
          </w:p>
        </w:tc>
        <w:tc>
          <w:tcPr/>
          <w:p>
            <w:pPr>
              <w:pStyle w:val="Compact"/>
              <w:jc w:val="left"/>
            </w:pPr>
            <w:r>
              <w:t xml:space="preserve">6 business days</w:t>
            </w:r>
          </w:p>
        </w:tc>
      </w:tr>
      <w:tr>
        <w:tc>
          <w:tcPr>
            <w:gridSpan w:val="4"/>
          </w:tcPr>
          <w:p>
            <w:pPr>
              <w:pStyle w:val="Compact"/>
              <w:jc w:val="right"/>
            </w:pPr>
            <w:r>
              <w:t xml:space="preserve">SUBTOTAL</w:t>
            </w:r>
          </w:p>
        </w:tc>
        <w:tc>
          <w:tcPr/>
          <w:p>
            <w:pPr>
              <w:pStyle w:val="Compact"/>
              <w:jc w:val="left"/>
            </w:pPr>
            <w:r>
              <w:t xml:space="preserve">$131,590.00</w:t>
            </w:r>
          </w:p>
        </w:tc>
        <w:tc>
          <w:tcPr/>
          <w:p>
            <w:pPr>
              <w:pStyle w:val="Compact"/>
            </w:pPr>
          </w:p>
        </w:tc>
      </w:tr>
      <w:tr>
        <w:tc>
          <w:tcPr>
            <w:gridSpan w:val="4"/>
          </w:tcPr>
          <w:p>
            <w:pPr>
              <w:pStyle w:val="Compact"/>
              <w:jc w:val="right"/>
            </w:pPr>
            <w:r>
              <w:t xml:space="preserve">GST (5% — Canada Vancouver, BC)</w:t>
            </w:r>
          </w:p>
        </w:tc>
        <w:tc>
          <w:tcPr/>
          <w:p>
            <w:pPr>
              <w:pStyle w:val="Compact"/>
              <w:jc w:val="left"/>
            </w:pPr>
            <w:r>
              <w:t xml:space="preserve">$6,579.50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$138,169.50</w:t>
            </w:r>
          </w:p>
        </w:tc>
        <w:tc>
          <w:tcPr/>
          <w:p>
            <w:pPr>
              <w:pStyle w:val="Compact"/>
            </w:pPr>
          </w:p>
        </w:tc>
      </w:tr>
    </w:tbl>
    <w:p>
      <w:pPr>
        <w:pStyle w:val="BodyText"/>
      </w:pPr>
      <w:r>
        <w:t xml:space="preserve">TERMS AND CONDITIONS</w:t>
      </w:r>
    </w:p>
    <w:p>
      <w:pPr>
        <w:numPr>
          <w:ilvl w:val="0"/>
          <w:numId w:val="1001"/>
        </w:numPr>
        <w:pStyle w:val="Compact"/>
      </w:pPr>
      <w:r>
        <w:rPr>
          <w:bCs/>
          <w:b/>
        </w:rPr>
        <w:t xml:space="preserve">Licensing and Compliance:</w:t>
      </w:r>
      <w:r>
        <w:t xml:space="preserve"> </w:t>
      </w:r>
      <w:r>
        <w:t xml:space="preserve">The Electrician shall hold a valid Master Electrician license issued by the British Columbia Safety Authority (BCSA) and shall ensure all work complies with the Canadian Electrical Code, the Vancouver Electrical Bylaw, and all municipal regulations applicable in Canada Vancouver. The Electrician is solely responsible for obtaining all required permits from the City of Vancouver prior to commencing work.</w:t>
      </w:r>
    </w:p>
    <w:p>
      <w:pPr>
        <w:numPr>
          <w:ilvl w:val="0"/>
          <w:numId w:val="1001"/>
        </w:numPr>
        <w:pStyle w:val="Compact"/>
      </w:pPr>
      <w:r>
        <w:rPr>
          <w:bCs/>
          <w:b/>
        </w:rPr>
        <w:t xml:space="preserve">Insurance Requirements:</w:t>
      </w:r>
      <w:r>
        <w:t xml:space="preserve"> </w:t>
      </w:r>
      <w:r>
        <w:t xml:space="preserve">The Electrician shall maintain a minimum of $5,000,000 in commercial general liability insurance and valid Workers' Compensation coverage through the WorkSafeBC program for the duration of this Purchase Order. Certificates of insurance shall be provided to the buyer prior to the start date.</w:t>
      </w:r>
    </w:p>
    <w:p>
      <w:pPr>
        <w:numPr>
          <w:ilvl w:val="0"/>
          <w:numId w:val="1001"/>
        </w:numPr>
        <w:pStyle w:val="Compact"/>
      </w:pPr>
      <w:r>
        <w:rPr>
          <w:bCs/>
          <w:b/>
        </w:rPr>
        <w:t xml:space="preserve">Schedule and Milestones:</w:t>
      </w:r>
      <w:r>
        <w:t xml:space="preserve"> </w:t>
      </w:r>
      <w:r>
        <w:t xml:space="preserve">The Electrician shall adhere to the timeline outlined in the line items above. Delays exceeding five (5) business days without written approval from the buyer shall result in a penalty of 1.5% of the total Purchase Order value per day of delay.</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60% of the scope of work (verified by the buyer's project manager), and 30% upon final inspection sign-off by the City of Vancouver electrical inspector and delivery of all as-built documentation.</w:t>
      </w:r>
    </w:p>
    <w:p>
      <w:pPr>
        <w:numPr>
          <w:ilvl w:val="0"/>
          <w:numId w:val="1001"/>
        </w:numPr>
        <w:pStyle w:val="Compact"/>
      </w:pPr>
      <w:r>
        <w:rPr>
          <w:bCs/>
          <w:b/>
        </w:rPr>
        <w:t xml:space="preserve">Warranty:</w:t>
      </w:r>
      <w:r>
        <w:t xml:space="preserve"> </w:t>
      </w:r>
      <w:r>
        <w:t xml:space="preserve">The Electrician provides a two-year (24-month) warranty on all labour and workmanship, and a manufacturer's warranty on all installed materials and equipment. The warranty period commences on the date of final City of Vancouver inspection approval.</w:t>
      </w:r>
    </w:p>
    <w:p>
      <w:pPr>
        <w:numPr>
          <w:ilvl w:val="0"/>
          <w:numId w:val="1001"/>
        </w:numPr>
        <w:pStyle w:val="Compact"/>
      </w:pPr>
      <w:r>
        <w:rPr>
          <w:bCs/>
          <w:b/>
        </w:rPr>
        <w:t xml:space="preserve">Change Orders:</w:t>
      </w:r>
      <w:r>
        <w:t xml:space="preserve"> </w:t>
      </w:r>
      <w:r>
        <w:t xml:space="preserve">Any modifications to the scope of work defined in this Purchase Order must be documented in a written Change Order signed by both parties. No additional work shall be performed without prior written authorization.</w:t>
      </w:r>
    </w:p>
    <w:p>
      <w:pPr>
        <w:numPr>
          <w:ilvl w:val="0"/>
          <w:numId w:val="1001"/>
        </w:numPr>
        <w:pStyle w:val="Compact"/>
      </w:pPr>
      <w:r>
        <w:rPr>
          <w:bCs/>
          <w:b/>
        </w:rPr>
        <w:t xml:space="preserve">Site Safety:</w:t>
      </w:r>
      <w:r>
        <w:t xml:space="preserve"> </w:t>
      </w:r>
      <w:r>
        <w:t xml:space="preserve">The Electrician shall comply with all OHS regulations under the BC Occupational Health and Safety Act. A designated safety officer from the Electrician's team shall be present on-site at all times during active work phases.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Vancouver, British Columbia, Canada, in accordance with the BC Commercial Arbitration Act. The governing law of this Purchase Order is the law of the Province of British Columbia and the laws of Canada.</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in connection with this Purchase Order for a period of three (3) years following project completion.</w:t>
      </w:r>
    </w:p>
    <w:p>
      <w:pPr>
        <w:pStyle w:val="FirstParagraph"/>
      </w:pPr>
      <w:r>
        <w:t xml:space="preserve">APPROVAL AND SIGNATURES</w:t>
      </w:r>
    </w:p>
    <w:p>
      <w:pPr>
        <w:pStyle w:val="BodyText"/>
      </w:pPr>
      <w:r>
        <w:t xml:space="preserve">By signing below, both parties acknowledge and agree to all terms, conditions, and scope of work outlined in this Purchase Order for Electrician services in Canada Vancouver. This document constitutes a binding agreement upon signature by both authorized representatives.</w:t>
      </w:r>
    </w:p>
    <w:p>
      <w:pPr>
        <w:pStyle w:val="BodyText"/>
      </w:pPr>
      <w:r>
        <w:rPr>
          <w:bCs/>
          <w:b/>
        </w:rPr>
        <w:t xml:space="preserve">BUYER</w:t>
      </w:r>
    </w:p>
    <w:p>
      <w:pPr>
        <w:pStyle w:val="BodyText"/>
      </w:pPr>
      <w:r>
        <w:t xml:space="preserve">Pacific Northwest Commercial Properties Inc.</w:t>
      </w:r>
    </w:p>
    <w:p>
      <w:pPr>
        <w:pStyle w:val="BodyText"/>
      </w:pPr>
      <w:r>
        <w:t xml:space="preserve">Margaret Chen, Facilities Director</w:t>
      </w:r>
      <w:r>
        <w:br/>
      </w:r>
      <w:r>
        <w:t xml:space="preserve">Signature / Date</w:t>
      </w:r>
    </w:p>
    <w:p>
      <w:pPr>
        <w:pStyle w:val="BodyText"/>
      </w:pPr>
      <w:r>
        <w:rPr>
          <w:bCs/>
          <w:b/>
        </w:rPr>
        <w:t xml:space="preserve">ELECTRICIAN / VENDOR</w:t>
      </w:r>
    </w:p>
    <w:p>
      <w:pPr>
        <w:pStyle w:val="BodyText"/>
      </w:pPr>
      <w:r>
        <w:t xml:space="preserve">Vancouver Precision Electric Ltd.</w:t>
      </w:r>
    </w:p>
    <w:p>
      <w:pPr>
        <w:pStyle w:val="BodyText"/>
      </w:pPr>
      <w:r>
        <w:t xml:space="preserve">David Okafor, Master Electrician</w:t>
      </w:r>
      <w:r>
        <w:br/>
      </w:r>
      <w:r>
        <w:t xml:space="preserve">Signature / Date</w:t>
      </w:r>
    </w:p>
    <w:p>
      <w:pPr>
        <w:pStyle w:val="BodyText"/>
      </w:pPr>
      <w:r>
        <w:rPr>
          <w:bCs/>
          <w:b/>
        </w:rPr>
        <w:t xml:space="preserve">Important Notice:</w:t>
      </w:r>
      <w:r>
        <w:t xml:space="preserve"> </w:t>
      </w:r>
      <w:r>
        <w:t xml:space="preserve">This Purchase Order is governed by the laws of the Province of British Columbia and the federal laws of Canada. All electrical work referenced herein must be performed by a licensed Electrician registered with the British Columbia Safety Authority. The City of Vancouver requires that all electrical installations be inspected and approved by a certified electrical inspector before the work is energized. The Electrician is responsible for scheduling and passing all required inspections. This Purchase Order (PO No. VAN-ELC-2025-0472) is valid for acceptance until June 26, 2025. For questions regarding this Purchase Order, contact the buyer's procurement office at (604) 555-0198 or procurement@pnwcp.ca.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Canada Vancouver</dc:title>
  <dc:creator/>
  <dc:language>en</dc:language>
  <cp:keywords/>
  <dcterms:created xsi:type="dcterms:W3CDTF">2026-10-10T06:27:15Z</dcterms:created>
  <dcterms:modified xsi:type="dcterms:W3CDTF">2026-10-10T06:27:15Z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