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Myanmar Yangon — Official Procurement Document</w:t>
      </w:r>
    </w:p>
    <w:p>
      <w:pPr>
        <w:pStyle w:val="BodyText"/>
      </w:pPr>
      <w:r>
        <w:t xml:space="preserve">PO No: MY-YGN-2025-04782</w:t>
      </w:r>
    </w:p>
    <w:bookmarkEnd w:id="20"/>
    <w:p>
      <w:pPr>
        <w:pStyle w:val="BodyText"/>
      </w:pPr>
      <w:r>
        <w:t xml:space="preserve">Date of Issue:</w:t>
      </w:r>
      <w:r>
        <w:t xml:space="preserve"> </w:t>
      </w:r>
      <w:r>
        <w:t xml:space="preserve">15 June 2025</w:t>
      </w:r>
      <w:r>
        <w:br/>
      </w:r>
      <w:r>
        <w:t xml:space="preserve">Required Completion Date:</w:t>
      </w:r>
      <w:r>
        <w:t xml:space="preserve"> </w:t>
      </w:r>
      <w:r>
        <w:t xml:space="preserve">30 July 2025</w:t>
      </w:r>
      <w:r>
        <w:br/>
      </w:r>
      <w:r>
        <w:t xml:space="preserve">Currency:</w:t>
      </w:r>
      <w:r>
        <w:t xml:space="preserve"> </w:t>
      </w:r>
      <w:r>
        <w:t xml:space="preserve">Myanmar Kyat (MMK)</w:t>
      </w:r>
    </w:p>
    <w:p>
      <w:pPr>
        <w:pStyle w:val="BodyText"/>
      </w:pPr>
      <w:r>
        <w:t xml:space="preserve">Validity Period:</w:t>
      </w:r>
      <w:r>
        <w:t xml:space="preserve"> </w:t>
      </w:r>
      <w:r>
        <w:t xml:space="preserve">60 Days</w:t>
      </w:r>
      <w:r>
        <w:br/>
      </w:r>
      <w:r>
        <w:t xml:space="preserve">Payment Terms:</w:t>
      </w:r>
      <w:r>
        <w:t xml:space="preserve"> </w:t>
      </w:r>
      <w:r>
        <w:t xml:space="preserve">Net 30 Days</w:t>
      </w:r>
      <w:r>
        <w:br/>
      </w:r>
      <w:r>
        <w:t xml:space="preserve">Governing Law:</w:t>
      </w:r>
      <w:r>
        <w:t xml:space="preserve"> </w:t>
      </w:r>
      <w:r>
        <w:t xml:space="preserve">Republic of the Union of Myanmar</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Yangon Metropolitan Development Co., Ltd.</w:t>
      </w:r>
    </w:p>
    <w:p>
      <w:pPr>
        <w:pStyle w:val="BodyText"/>
      </w:pPr>
      <w:r>
        <w:rPr>
          <w:bCs/>
          <w:b/>
        </w:rPr>
        <w:t xml:space="preserve">Address:</w:t>
      </w:r>
      <w:r>
        <w:t xml:space="preserve"> </w:t>
      </w:r>
      <w:r>
        <w:t xml:space="preserve">No. 42, 27th Street, Bogyoke Aung San Road, Kyauktada Township, Yangon, Myanmar</w:t>
      </w:r>
    </w:p>
    <w:p>
      <w:pPr>
        <w:pStyle w:val="BodyText"/>
      </w:pPr>
      <w:r>
        <w:rPr>
          <w:bCs/>
          <w:b/>
        </w:rPr>
        <w:t xml:space="preserve">Tax Registration No.:</w:t>
      </w:r>
      <w:r>
        <w:t xml:space="preserve"> </w:t>
      </w:r>
      <w:r>
        <w:t xml:space="preserve">10012345678</w:t>
      </w:r>
    </w:p>
    <w:p>
      <w:pPr>
        <w:pStyle w:val="BodyText"/>
      </w:pPr>
      <w:r>
        <w:rPr>
          <w:bCs/>
          <w:b/>
        </w:rPr>
        <w:t xml:space="preserve">Contact Person:</w:t>
      </w:r>
      <w:r>
        <w:t xml:space="preserve"> </w:t>
      </w:r>
      <w:r>
        <w:t xml:space="preserve">U Kyaw Min Aung (Project Director)</w:t>
      </w:r>
    </w:p>
    <w:p>
      <w:pPr>
        <w:pStyle w:val="BodyText"/>
      </w:pPr>
      <w:r>
        <w:rPr>
          <w:bCs/>
          <w:b/>
        </w:rPr>
        <w:t xml:space="preserve">Phone:</w:t>
      </w:r>
      <w:r>
        <w:t xml:space="preserve"> </w:t>
      </w:r>
      <w:r>
        <w:t xml:space="preserve">+95-9-791-234-567</w:t>
      </w:r>
    </w:p>
    <w:p>
      <w:pPr>
        <w:pStyle w:val="BodyText"/>
      </w:pPr>
      <w:r>
        <w:rPr>
          <w:bCs/>
          <w:b/>
        </w:rPr>
        <w:t xml:space="preserve">Email:</w:t>
      </w:r>
      <w:r>
        <w:t xml:space="preserve"> </w:t>
      </w:r>
      <w:r>
        <w:t xml:space="preserve">procurement@ymdco.mm</w:t>
      </w:r>
    </w:p>
    <w:bookmarkEnd w:id="21"/>
    <w:bookmarkStart w:id="22" w:name="supplier-electrician-contractor"/>
    <w:p>
      <w:pPr>
        <w:pStyle w:val="Heading3"/>
      </w:pPr>
      <w:r>
        <w:t xml:space="preserve">Supplier (Electrician Contractor)</w:t>
      </w:r>
    </w:p>
    <w:p>
      <w:pPr>
        <w:pStyle w:val="FirstParagraph"/>
      </w:pPr>
      <w:r>
        <w:rPr>
          <w:bCs/>
          <w:b/>
        </w:rPr>
        <w:t xml:space="preserve">Company:</w:t>
      </w:r>
      <w:r>
        <w:t xml:space="preserve"> </w:t>
      </w:r>
      <w:r>
        <w:t xml:space="preserve">Golden Circuit Electrician Services Co., Ltd.</w:t>
      </w:r>
    </w:p>
    <w:p>
      <w:pPr>
        <w:pStyle w:val="BodyText"/>
      </w:pPr>
      <w:r>
        <w:rPr>
          <w:bCs/>
          <w:b/>
        </w:rPr>
        <w:t xml:space="preserve">Address:</w:t>
      </w:r>
      <w:r>
        <w:t xml:space="preserve"> </w:t>
      </w:r>
      <w:r>
        <w:t xml:space="preserve">No. 18, 55th Street, Insein Township, Yangon, Myanmar</w:t>
      </w:r>
    </w:p>
    <w:p>
      <w:pPr>
        <w:pStyle w:val="BodyText"/>
      </w:pPr>
      <w:r>
        <w:rPr>
          <w:bCs/>
          <w:b/>
        </w:rPr>
        <w:t xml:space="preserve">Tax Registration No.:</w:t>
      </w:r>
      <w:r>
        <w:t xml:space="preserve"> </w:t>
      </w:r>
      <w:r>
        <w:t xml:space="preserve">10098765432</w:t>
      </w:r>
    </w:p>
    <w:p>
      <w:pPr>
        <w:pStyle w:val="BodyText"/>
      </w:pPr>
      <w:r>
        <w:rPr>
          <w:bCs/>
          <w:b/>
        </w:rPr>
        <w:t xml:space="preserve">Contact Person:</w:t>
      </w:r>
      <w:r>
        <w:t xml:space="preserve"> </w:t>
      </w:r>
      <w:r>
        <w:t xml:space="preserve">U Thura Win (Lead Electrician &amp; Manager)</w:t>
      </w:r>
    </w:p>
    <w:p>
      <w:pPr>
        <w:pStyle w:val="BodyText"/>
      </w:pPr>
      <w:r>
        <w:rPr>
          <w:bCs/>
          <w:b/>
        </w:rPr>
        <w:t xml:space="preserve">Phone:</w:t>
      </w:r>
      <w:r>
        <w:t xml:space="preserve"> </w:t>
      </w:r>
      <w:r>
        <w:t xml:space="preserve">+95-9-456-789-012</w:t>
      </w:r>
    </w:p>
    <w:p>
      <w:pPr>
        <w:pStyle w:val="BodyText"/>
      </w:pPr>
      <w:r>
        <w:rPr>
          <w:bCs/>
          <w:b/>
        </w:rPr>
        <w:t xml:space="preserve">Email:</w:t>
      </w:r>
      <w:r>
        <w:t xml:space="preserve"> </w:t>
      </w:r>
      <w:r>
        <w:t xml:space="preserve">info@goldencircuit-mm.com</w:t>
      </w:r>
    </w:p>
    <w:bookmarkEnd w:id="22"/>
    <w:p>
      <w:pPr>
        <w:pStyle w:val="BodyText"/>
      </w:pPr>
      <w:r>
        <w:t xml:space="preserve">SCOPE OF WORK &amp; DESCRIPTION OF SERVICES</w:t>
      </w:r>
    </w:p>
    <w:p>
      <w:pPr>
        <w:pStyle w:val="BodyText"/>
      </w:pPr>
      <w:r>
        <w:t xml:space="preserve">This Purchase Order is issued by Yangon Metropolitan Development Co., Ltd. to Golden Circuit Electrician Services Co., Ltd. for the provision of professional Electrician services, electrical installation, wiring, and maintenance works at the purchaser's commercial building located in Kyauktada Township, Myanmar Yangon. The Electrician contractor shall perform all work in compliance with the Myanmar Electrical Installation Regulations, the Yangon Electricity Board (YEB) standards, and all applicable national safety codes. The Electrician is required to hold a valid Myanmar Electrical Contractor License (Level A) and all team members must possess certified Electrician qualifications recognized by the Myanmar Ministry of Electric Power and Energy.</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Complete electrical rewiring of 3-storey commercial building (copper wire, conduit, junction boxes) — Electrician labour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Installation of 120 LED lighting fixtures (ceiling, wall, and emergency) — Electrician fitting and commissioning</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Supply and installation of 3-phase 63A main distribution board with RCD protection — Electrician assembly</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Installation of 45 power outlets and 20 data/telephone sockets across all floors — Electrician wiring and termination</w:t>
            </w:r>
          </w:p>
        </w:tc>
        <w:tc>
          <w:tcPr/>
          <w:p>
            <w:pPr>
              <w:pStyle w:val="Compact"/>
              <w:jc w:val="left"/>
            </w:pPr>
            <w:r>
              <w:t xml:space="preserve">65</w:t>
            </w:r>
          </w:p>
        </w:tc>
        <w:tc>
          <w:tcPr/>
          <w:p>
            <w:pPr>
              <w:pStyle w:val="Compact"/>
              <w:jc w:val="left"/>
            </w:pPr>
            <w:r>
              <w:t xml:space="preserve">Points</w:t>
            </w:r>
          </w:p>
        </w:tc>
        <w:tc>
          <w:tcPr/>
          <w:p>
            <w:pPr>
              <w:pStyle w:val="Compact"/>
              <w:jc w:val="left"/>
            </w:pPr>
            <w:r>
              <w:t xml:space="preserve">12,000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Earthing and lightning protection system installation for the building — Electrician grounding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Installation of 2 x 5-tonne split-type air conditioning units (electrical connection only) — Electrician wiring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Emergency generator (250 kVA) electrical interconnection and automatic transfer switch — Electrician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Final inspection, load testing, and certification by licensed Electrician for YEB compliance in Myanmar Yangon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63,680,000</w:t>
            </w:r>
          </w:p>
        </w:tc>
      </w:tr>
      <w:tr>
        <w:tc>
          <w:tcPr>
            <w:gridSpan w:val="5"/>
          </w:tcPr>
          <w:p>
            <w:pPr>
              <w:pStyle w:val="Compact"/>
              <w:jc w:val="right"/>
            </w:pPr>
            <w:r>
              <w:t xml:space="preserve">VAT (5%):</w:t>
            </w:r>
          </w:p>
        </w:tc>
        <w:tc>
          <w:tcPr/>
          <w:p>
            <w:pPr>
              <w:pStyle w:val="Compact"/>
              <w:jc w:val="left"/>
            </w:pPr>
            <w:r>
              <w:t xml:space="preserve">3,184,000</w:t>
            </w:r>
          </w:p>
        </w:tc>
      </w:tr>
      <w:tr>
        <w:tc>
          <w:tcPr>
            <w:gridSpan w:val="5"/>
          </w:tcPr>
          <w:p>
            <w:pPr>
              <w:pStyle w:val="Compact"/>
              <w:jc w:val="right"/>
            </w:pPr>
            <w:r>
              <w:t xml:space="preserve">GRAND TOTAL (MMK):</w:t>
            </w:r>
          </w:p>
        </w:tc>
        <w:tc>
          <w:tcPr/>
          <w:p>
            <w:pPr>
              <w:pStyle w:val="Compact"/>
              <w:jc w:val="left"/>
            </w:pPr>
            <w:r>
              <w:t xml:space="preserve">66,864,000</w:t>
            </w:r>
          </w:p>
        </w:tc>
      </w:tr>
    </w:tbl>
    <w:p>
      <w:pPr>
        <w:pStyle w:val="BodyText"/>
      </w:pPr>
      <w:r>
        <w:t xml:space="preserve">TERMS AND CONDITIONS</w:t>
      </w:r>
    </w:p>
    <w:p>
      <w:pPr>
        <w:pStyle w:val="BodyText"/>
      </w:pPr>
      <w:r>
        <w:rPr>
          <w:bCs/>
          <w:b/>
        </w:rPr>
        <w:t xml:space="preserve">1. Delivery and Commencement:</w:t>
      </w:r>
      <w:r>
        <w:t xml:space="preserve"> </w:t>
      </w:r>
      <w:r>
        <w:t xml:space="preserve">The Electrician contractor shall commence all works at the Myanmar Yangon site no later than 20 June 2025. All materials and equipment must be delivered to the project site in Kyauktada Township, Yangon, within the first five (5) working days of commencement.</w:t>
      </w:r>
    </w:p>
    <w:p>
      <w:pPr>
        <w:pStyle w:val="BodyText"/>
      </w:pPr>
      <w:r>
        <w:rPr>
          <w:bCs/>
          <w:b/>
        </w:rPr>
        <w:t xml:space="preserve">2. Quality Standards:</w:t>
      </w:r>
      <w:r>
        <w:t xml:space="preserve"> </w:t>
      </w:r>
      <w:r>
        <w:t xml:space="preserve">All Electrician work must conform to the Myanmar National Electrical Code (MNELC), IEC 60364, and Yangon Electricity Board installation guidelines. The Electrician shall provide all necessary certifications, test reports, and as-built drawings upon completion.</w:t>
      </w:r>
    </w:p>
    <w:p>
      <w:pPr>
        <w:pStyle w:val="BodyText"/>
      </w:pPr>
      <w:r>
        <w:rPr>
          <w:bCs/>
          <w:b/>
        </w:rPr>
        <w:t xml:space="preserve">3. Payment Schedule:</w:t>
      </w:r>
      <w:r>
        <w:t xml:space="preserve"> </w:t>
      </w:r>
      <w:r>
        <w:t xml:space="preserve">Payment shall be made in three (3) installments: 30% upon Purchase Order acceptance and commencement, 50% upon completion of all wiring and fixture installation, and 20% upon final inspection, YEB certification, and handover. All payments shall be made via bank transfer to the Electrician contractor's registered account in Myanmar.</w:t>
      </w:r>
    </w:p>
    <w:p>
      <w:pPr>
        <w:pStyle w:val="BodyText"/>
      </w:pPr>
      <w:r>
        <w:rPr>
          <w:bCs/>
          <w:b/>
        </w:rPr>
        <w:t xml:space="preserve">4. Warranty:</w:t>
      </w:r>
      <w:r>
        <w:t xml:space="preserve"> </w:t>
      </w:r>
      <w:r>
        <w:t xml:space="preserve">The Electrician contractor provides a minimum two (2) year warranty on all labour and workmanship. Material warranties shall be as specified by the respective manufacturers. Any defects discovered within the warranty period in Myanmar Yangon shall be rectified by the Electrician at no additional cost to the purchaser.</w:t>
      </w:r>
    </w:p>
    <w:p>
      <w:pPr>
        <w:pStyle w:val="BodyText"/>
      </w:pPr>
      <w:r>
        <w:rPr>
          <w:bCs/>
          <w:b/>
        </w:rPr>
        <w:t xml:space="preserve">5. Insurance and Safety:</w:t>
      </w:r>
      <w:r>
        <w:t xml:space="preserve"> </w:t>
      </w:r>
      <w:r>
        <w:t xml:space="preserve">The Electrician contractor shall maintain comprehensive public liability insurance and workers' compensation coverage throughout the duration of the project. All Electrician team members must wear appropriate personal protective equipment (PPE) and adhere to Myanmar occupational health and safety regulations.</w:t>
      </w:r>
    </w:p>
    <w:p>
      <w:pPr>
        <w:pStyle w:val="BodyText"/>
      </w:pPr>
      <w:r>
        <w:rPr>
          <w:bCs/>
          <w:b/>
        </w:rPr>
        <w:t xml:space="preserve">6. Penalties for Delay:</w:t>
      </w:r>
      <w:r>
        <w:t xml:space="preserve"> </w:t>
      </w:r>
      <w:r>
        <w:t xml:space="preserve">In the event the Electrician fails to complete the works by the required completion date of 30 July 2025, a penalty of 0.5% of the total Purchase Order value per calendar day of delay shall be deducted from the final payment, up to a maximum of 10%.</w:t>
      </w:r>
    </w:p>
    <w:p>
      <w:pPr>
        <w:pStyle w:val="BodyText"/>
      </w:pPr>
      <w:r>
        <w:rPr>
          <w:bCs/>
          <w:b/>
        </w:rPr>
        <w:t xml:space="preserve">7. Dispute Resolution:</w:t>
      </w:r>
      <w:r>
        <w:t xml:space="preserve"> </w:t>
      </w:r>
      <w:r>
        <w:t xml:space="preserve">Any disputes arising from this Purchase Order shall be resolved through amicable negotiation. If unresolved within thirty (30) days, the matter shall be submitted to arbitration under the Myanmar Arbitration Law in Yangon, Myanmar.</w:t>
      </w:r>
    </w:p>
    <w:p>
      <w:pPr>
        <w:pStyle w:val="BodyText"/>
      </w:pPr>
      <w:r>
        <w:rPr>
          <w:bCs/>
          <w:b/>
        </w:rPr>
        <w:t xml:space="preserve">8. Force Majeure:</w:t>
      </w:r>
      <w:r>
        <w:t xml:space="preserve"> </w:t>
      </w:r>
      <w:r>
        <w:t xml:space="preserve">Neither party shall be liable for delays caused by natural disasters, government orders, or events beyond reasonable control, provided written notice is given within 48 hours.</w:t>
      </w:r>
    </w:p>
    <w:p>
      <w:pPr>
        <w:pStyle w:val="BodyText"/>
      </w:pPr>
      <w:r>
        <w:t xml:space="preserve">AUTHORIZATION &amp; ACCEPTANCE</w:t>
      </w:r>
    </w:p>
    <w:p>
      <w:pPr>
        <w:pStyle w:val="BodyText"/>
      </w:pPr>
      <w:r>
        <w:t xml:space="preserve">By signing below, both parties acknowledge and agree to all terms, conditions, and specifications outlined in this Purchase Order for Electrician services in Myanmar Yangon. This document constitutes a binding agreement between the purchaser and the Electrician contractor.</w:t>
      </w:r>
    </w:p>
    <w:p>
      <w:pPr>
        <w:pStyle w:val="BodyText"/>
      </w:pPr>
      <w:r>
        <w:rPr>
          <w:bCs/>
          <w:b/>
        </w:rPr>
        <w:t xml:space="preserve">For and on behalf of the Purchaser</w:t>
      </w:r>
      <w:r>
        <w:br/>
      </w:r>
      <w:r>
        <w:t xml:space="preserve">Yangon Metropolitan Development Co., Ltd.</w:t>
      </w:r>
      <w:r>
        <w:br/>
      </w:r>
      <w:r>
        <w:br/>
      </w:r>
      <w:r>
        <w:t xml:space="preserve">Name: U Kyaw Min Aung</w:t>
      </w:r>
      <w:r>
        <w:br/>
      </w:r>
      <w:r>
        <w:t xml:space="preserve">Title: Project Director</w:t>
      </w:r>
      <w:r>
        <w:br/>
      </w:r>
      <w:r>
        <w:t xml:space="preserve">Signature: _________________________</w:t>
      </w:r>
      <w:r>
        <w:br/>
      </w:r>
      <w:r>
        <w:t xml:space="preserve">Date: _______________</w:t>
      </w:r>
    </w:p>
    <w:p>
      <w:pPr>
        <w:pStyle w:val="BodyText"/>
      </w:pPr>
      <w:r>
        <w:rPr>
          <w:bCs/>
          <w:b/>
        </w:rPr>
        <w:t xml:space="preserve">For and on behalf of the Electrician Contractor</w:t>
      </w:r>
      <w:r>
        <w:br/>
      </w:r>
      <w:r>
        <w:t xml:space="preserve">Golden Circuit Electrician Services Co., Ltd.</w:t>
      </w:r>
      <w:r>
        <w:br/>
      </w:r>
      <w:r>
        <w:br/>
      </w:r>
      <w:r>
        <w:t xml:space="preserve">Name: U Thura Win</w:t>
      </w:r>
      <w:r>
        <w:br/>
      </w:r>
      <w:r>
        <w:t xml:space="preserve">Title: Lead Electrician &amp; Manager</w:t>
      </w:r>
      <w:r>
        <w:br/>
      </w:r>
      <w:r>
        <w:t xml:space="preserve">Signature: _________________________</w:t>
      </w:r>
      <w:r>
        <w:br/>
      </w:r>
      <w:r>
        <w:t xml:space="preserve">Date: _______________</w:t>
      </w:r>
    </w:p>
    <w:p>
      <w:pPr>
        <w:pStyle w:val="BodyText"/>
      </w:pPr>
      <w:r>
        <w:t xml:space="preserve">This Purchase Order (PO No: MY-YGN-2025-04782) is issued for Electrician services in Myanmar Yangon. Document reference: YMD-PROC-2025-04782. This document is valid for sixty (60) days from the date of issue. Unauthorized reproduction or distribution is prohibited. © 2025 Yangon Metropolitan Development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Myanmar Yangon</dc:title>
  <dc:creator/>
  <dc:language>en</dc:language>
  <cp:keywords/>
  <dcterms:created xsi:type="dcterms:W3CDTF">2026-10-10T07:23:10Z</dcterms:created>
  <dcterms:modified xsi:type="dcterms:W3CDTF">2026-10-10T07:23:10Z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