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Russia</w:t>
      </w:r>
      <w:r>
        <w:t xml:space="preserve"> </w:t>
      </w:r>
      <w:r>
        <w:t xml:space="preserve">Moscow</w:t>
      </w:r>
    </w:p>
    <w:p>
      <w:pPr>
        <w:pStyle w:val="FirstParagraph"/>
      </w:pPr>
      <w:r>
        <w:t xml:space="preserve">OFFICIAL DOCUMENT</w:t>
      </w:r>
    </w:p>
    <w:bookmarkStart w:id="20" w:name="purchase-order"/>
    <w:p>
      <w:pPr>
        <w:pStyle w:val="Heading1"/>
      </w:pPr>
      <w:r>
        <w:t xml:space="preserve">PURCHASE ORDER</w:t>
      </w:r>
    </w:p>
    <w:p>
      <w:pPr>
        <w:pStyle w:val="FirstParagraph"/>
      </w:pPr>
      <w:r>
        <w:t xml:space="preserve">Professional Electrician Services — Russia Moscow Region</w:t>
      </w:r>
    </w:p>
    <w:p>
      <w:pPr>
        <w:pStyle w:val="BodyText"/>
      </w:pPr>
      <w:r>
        <w:t xml:space="preserve">PO No. RUS-MOW-2025-04871</w:t>
      </w:r>
    </w:p>
    <w:p>
      <w:pPr>
        <w:pStyle w:val="BodyText"/>
      </w:pPr>
      <w:r>
        <w:t xml:space="preserve">Date of Issue: 15 June 2025  |  Valid Until: 15 July 2025</w:t>
      </w:r>
    </w:p>
    <w:bookmarkEnd w:id="20"/>
    <w:p>
      <w:pPr>
        <w:pStyle w:val="BodyText"/>
      </w:pPr>
      <w:r>
        <w:t xml:space="preserve">Parties Involved</w:t>
      </w:r>
    </w:p>
    <w:bookmarkStart w:id="21" w:name="purchaser-buyer"/>
    <w:p>
      <w:pPr>
        <w:pStyle w:val="Heading3"/>
      </w:pPr>
      <w:r>
        <w:t xml:space="preserve">Purchaser (Buyer)</w:t>
      </w:r>
    </w:p>
    <w:p>
      <w:pPr>
        <w:pStyle w:val="FirstParagraph"/>
      </w:pPr>
      <w:r>
        <w:rPr>
          <w:bCs/>
          <w:b/>
        </w:rPr>
        <w:t xml:space="preserve">Company:</w:t>
      </w:r>
      <w:r>
        <w:t xml:space="preserve"> </w:t>
      </w:r>
      <w:r>
        <w:t xml:space="preserve">MosgorStroy Invest LLC</w:t>
      </w:r>
    </w:p>
    <w:p>
      <w:pPr>
        <w:pStyle w:val="BodyText"/>
      </w:pPr>
      <w:r>
        <w:rPr>
          <w:bCs/>
          <w:b/>
        </w:rPr>
        <w:t xml:space="preserve">Address:</w:t>
      </w:r>
      <w:r>
        <w:t xml:space="preserve"> </w:t>
      </w:r>
      <w:r>
        <w:t xml:space="preserve">42 Tverskaya Street, Building 3, Moscow, 125009, Russia</w:t>
      </w:r>
    </w:p>
    <w:p>
      <w:pPr>
        <w:pStyle w:val="BodyText"/>
      </w:pPr>
      <w:r>
        <w:rPr>
          <w:bCs/>
          <w:b/>
        </w:rPr>
        <w:t xml:space="preserve">INN/KPP:</w:t>
      </w:r>
      <w:r>
        <w:t xml:space="preserve"> </w:t>
      </w:r>
      <w:r>
        <w:t xml:space="preserve">7706583421 / 770601001</w:t>
      </w:r>
    </w:p>
    <w:p>
      <w:pPr>
        <w:pStyle w:val="BodyText"/>
      </w:pPr>
      <w:r>
        <w:rPr>
          <w:bCs/>
          <w:b/>
        </w:rPr>
        <w:t xml:space="preserve">Contact Person:</w:t>
      </w:r>
      <w:r>
        <w:t xml:space="preserve"> </w:t>
      </w:r>
      <w:r>
        <w:t xml:space="preserve">Dmitry Volkov, Procurement Director</w:t>
      </w:r>
    </w:p>
    <w:p>
      <w:pPr>
        <w:pStyle w:val="BodyText"/>
      </w:pPr>
      <w:r>
        <w:rPr>
          <w:bCs/>
          <w:b/>
        </w:rPr>
        <w:t xml:space="preserve">Email:</w:t>
      </w:r>
      <w:r>
        <w:t xml:space="preserve"> </w:t>
      </w:r>
      <w:r>
        <w:t xml:space="preserve">d.volkov@mosgorstroy-invest.ru</w:t>
      </w:r>
    </w:p>
    <w:p>
      <w:pPr>
        <w:pStyle w:val="BodyText"/>
      </w:pPr>
      <w:r>
        <w:rPr>
          <w:bCs/>
          <w:b/>
        </w:rPr>
        <w:t xml:space="preserve">Phone:</w:t>
      </w:r>
      <w:r>
        <w:t xml:space="preserve"> </w:t>
      </w:r>
      <w:r>
        <w:t xml:space="preserve">+7 (495) 742-18-33</w:t>
      </w:r>
    </w:p>
    <w:bookmarkEnd w:id="21"/>
    <w:bookmarkStart w:id="22" w:name="supplier-electrician-service-provider"/>
    <w:p>
      <w:pPr>
        <w:pStyle w:val="Heading3"/>
      </w:pPr>
      <w:r>
        <w:t xml:space="preserve">Supplier (Electrician Service Provider)</w:t>
      </w:r>
    </w:p>
    <w:p>
      <w:pPr>
        <w:pStyle w:val="FirstParagraph"/>
      </w:pPr>
      <w:r>
        <w:rPr>
          <w:bCs/>
          <w:b/>
        </w:rPr>
        <w:t xml:space="preserve">Company:</w:t>
      </w:r>
      <w:r>
        <w:t xml:space="preserve"> </w:t>
      </w:r>
      <w:r>
        <w:t xml:space="preserve">Elektromontazh Pro Services OOO</w:t>
      </w:r>
    </w:p>
    <w:p>
      <w:pPr>
        <w:pStyle w:val="BodyText"/>
      </w:pPr>
      <w:r>
        <w:rPr>
          <w:bCs/>
          <w:b/>
        </w:rPr>
        <w:t xml:space="preserve">Address:</w:t>
      </w:r>
      <w:r>
        <w:t xml:space="preserve"> </w:t>
      </w:r>
      <w:r>
        <w:t xml:space="preserve">18 Leningradsky Prospekt, Moscow, 125212, Russia</w:t>
      </w:r>
    </w:p>
    <w:p>
      <w:pPr>
        <w:pStyle w:val="BodyText"/>
      </w:pPr>
      <w:r>
        <w:rPr>
          <w:bCs/>
          <w:b/>
        </w:rPr>
        <w:t xml:space="preserve">INN/KPP:</w:t>
      </w:r>
      <w:r>
        <w:t xml:space="preserve"> </w:t>
      </w:r>
      <w:r>
        <w:t xml:space="preserve">7714928376 / 771401001</w:t>
      </w:r>
    </w:p>
    <w:p>
      <w:pPr>
        <w:pStyle w:val="BodyText"/>
      </w:pPr>
      <w:r>
        <w:rPr>
          <w:bCs/>
          <w:b/>
        </w:rPr>
        <w:t xml:space="preserve">Contact Person:</w:t>
      </w:r>
      <w:r>
        <w:t xml:space="preserve"> </w:t>
      </w:r>
      <w:r>
        <w:t xml:space="preserve">Sergey Kuznetsov, Chief Electrician</w:t>
      </w:r>
    </w:p>
    <w:p>
      <w:pPr>
        <w:pStyle w:val="BodyText"/>
      </w:pPr>
      <w:r>
        <w:rPr>
          <w:bCs/>
          <w:b/>
        </w:rPr>
        <w:t xml:space="preserve">Email:</w:t>
      </w:r>
      <w:r>
        <w:t xml:space="preserve"> </w:t>
      </w:r>
      <w:r>
        <w:t xml:space="preserve">s.kuznetsov@elektromontazh-pro.ru</w:t>
      </w:r>
    </w:p>
    <w:p>
      <w:pPr>
        <w:pStyle w:val="BodyText"/>
      </w:pPr>
      <w:r>
        <w:rPr>
          <w:bCs/>
          <w:b/>
        </w:rPr>
        <w:t xml:space="preserve">Phone:</w:t>
      </w:r>
      <w:r>
        <w:t xml:space="preserve"> </w:t>
      </w:r>
      <w:r>
        <w:t xml:space="preserve">+7 (495) 918-55-67</w:t>
      </w:r>
    </w:p>
    <w:bookmarkEnd w:id="22"/>
    <w:p>
      <w:pPr>
        <w:pStyle w:val="BodyText"/>
      </w:pPr>
      <w:r>
        <w:t xml:space="preserve">Scope of Work — Electrician Services in Russia Moscow</w:t>
      </w:r>
    </w:p>
    <w:p>
      <w:pPr>
        <w:pStyle w:val="BodyText"/>
      </w:pPr>
      <w:r>
        <w:t xml:space="preserve">This Purchase Order is issued by MosgorStroy Invest LLC to Elektromontazh Pro Services OOO for the provision of comprehensive</w:t>
      </w:r>
      <w:r>
        <w:t xml:space="preserve"> </w:t>
      </w:r>
      <w:r>
        <w:rPr>
          <w:bCs/>
          <w:b/>
        </w:rPr>
        <w:t xml:space="preserve">Electrician</w:t>
      </w:r>
      <w:r>
        <w:t xml:space="preserve"> </w:t>
      </w:r>
      <w:r>
        <w:t xml:space="preserve">services at the commercial office complex located at 77 Presnenskaya Embankment, Moscow, 123112, Russia. The Electrician contractor shall perform all electrical installation, maintenance, and inspection work in strict compliance with Russian Federal Law No. 384-FZ, GOST R 50571 standards, and the applicable Moscow City Building Code regulations. All work shall be executed by licensed Electrician professionals holding valid certifications issued by the Moscow Regional Electrical Safety Authority.</w:t>
      </w:r>
    </w:p>
    <w:p>
      <w:pPr>
        <w:pStyle w:val="BodyText"/>
      </w:pPr>
      <w:r>
        <w:t xml:space="preserve">Line Items — Purchase Order Details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Electrician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Total (RUB)</w:t>
            </w:r>
          </w:p>
        </w:tc>
        <w:tc>
          <w:tcPr/>
          <w:p>
            <w:pPr>
              <w:pStyle w:val="Compact"/>
              <w:jc w:val="left"/>
            </w:pPr>
            <w:r>
              <w:t xml:space="preserve">Deadline</w:t>
            </w:r>
          </w:p>
        </w:tc>
      </w:tr>
      <w:tr>
        <w:tc>
          <w:tcPr/>
          <w:p>
            <w:pPr>
              <w:pStyle w:val="Compact"/>
              <w:jc w:val="left"/>
            </w:pPr>
            <w:r>
              <w:t xml:space="preserve">1</w:t>
            </w:r>
          </w:p>
        </w:tc>
        <w:tc>
          <w:tcPr/>
          <w:p>
            <w:pPr>
              <w:pStyle w:val="Compact"/>
              <w:jc w:val="left"/>
            </w:pPr>
            <w:r>
              <w:t xml:space="preserve">Full electrical panel replacement and rewiring of floors 1–5 (Electrician crew of 4)</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1,850,000.00</w:t>
            </w:r>
          </w:p>
        </w:tc>
        <w:tc>
          <w:tcPr/>
          <w:p>
            <w:pPr>
              <w:pStyle w:val="Compact"/>
              <w:jc w:val="left"/>
            </w:pPr>
            <w:r>
              <w:t xml:space="preserve">1,850,000.00</w:t>
            </w:r>
          </w:p>
        </w:tc>
        <w:tc>
          <w:tcPr/>
          <w:p>
            <w:pPr>
              <w:pStyle w:val="Compact"/>
              <w:jc w:val="left"/>
            </w:pPr>
            <w:r>
              <w:t xml:space="preserve">20 July 2025</w:t>
            </w:r>
          </w:p>
        </w:tc>
      </w:tr>
      <w:tr>
        <w:tc>
          <w:tcPr/>
          <w:p>
            <w:pPr>
              <w:pStyle w:val="Compact"/>
              <w:jc w:val="left"/>
            </w:pPr>
            <w:r>
              <w:t xml:space="preserve">2</w:t>
            </w:r>
          </w:p>
        </w:tc>
        <w:tc>
          <w:tcPr/>
          <w:p>
            <w:pPr>
              <w:pStyle w:val="Compact"/>
              <w:jc w:val="left"/>
            </w:pPr>
            <w:r>
              <w:t xml:space="preserve">Installation of emergency lighting and fire alarm electrical systems (certified Electrician)</w:t>
            </w:r>
          </w:p>
        </w:tc>
        <w:tc>
          <w:tcPr/>
          <w:p>
            <w:pPr>
              <w:pStyle w:val="Compact"/>
              <w:jc w:val="left"/>
            </w:pPr>
            <w:r>
              <w:t xml:space="preserve">Lot</w:t>
            </w:r>
          </w:p>
        </w:tc>
        <w:tc>
          <w:tcPr/>
          <w:p>
            <w:pPr>
              <w:pStyle w:val="Compact"/>
              <w:jc w:val="left"/>
            </w:pPr>
            <w:r>
              <w:t xml:space="preserve">1</w:t>
            </w:r>
          </w:p>
        </w:tc>
        <w:tc>
          <w:tcPr/>
          <w:p>
            <w:pPr>
              <w:pStyle w:val="Compact"/>
              <w:jc w:val="left"/>
            </w:pPr>
            <w:r>
              <w:t xml:space="preserve">720,000.00</w:t>
            </w:r>
          </w:p>
        </w:tc>
        <w:tc>
          <w:tcPr/>
          <w:p>
            <w:pPr>
              <w:pStyle w:val="Compact"/>
              <w:jc w:val="left"/>
            </w:pPr>
            <w:r>
              <w:t xml:space="preserve">720,000.00</w:t>
            </w:r>
          </w:p>
        </w:tc>
        <w:tc>
          <w:tcPr/>
          <w:p>
            <w:pPr>
              <w:pStyle w:val="Compact"/>
              <w:jc w:val="left"/>
            </w:pPr>
            <w:r>
              <w:t xml:space="preserve">25 July 2025</w:t>
            </w:r>
          </w:p>
        </w:tc>
      </w:tr>
      <w:tr>
        <w:tc>
          <w:tcPr/>
          <w:p>
            <w:pPr>
              <w:pStyle w:val="Compact"/>
              <w:jc w:val="left"/>
            </w:pPr>
            <w:r>
              <w:t xml:space="preserve">3</w:t>
            </w:r>
          </w:p>
        </w:tc>
        <w:tc>
          <w:tcPr/>
          <w:p>
            <w:pPr>
              <w:pStyle w:val="Compact"/>
              <w:jc w:val="left"/>
            </w:pPr>
            <w:r>
              <w:t xml:space="preserve">Annual preventive maintenance of all electrical installations (Electrician team)</w:t>
            </w:r>
          </w:p>
        </w:tc>
        <w:tc>
          <w:tcPr/>
          <w:p>
            <w:pPr>
              <w:pStyle w:val="Compact"/>
              <w:jc w:val="left"/>
            </w:pPr>
            <w:r>
              <w:t xml:space="preserve">Visit</w:t>
            </w:r>
          </w:p>
        </w:tc>
        <w:tc>
          <w:tcPr/>
          <w:p>
            <w:pPr>
              <w:pStyle w:val="Compact"/>
              <w:jc w:val="left"/>
            </w:pPr>
            <w:r>
              <w:t xml:space="preserve">4</w:t>
            </w:r>
          </w:p>
        </w:tc>
        <w:tc>
          <w:tcPr/>
          <w:p>
            <w:pPr>
              <w:pStyle w:val="Compact"/>
              <w:jc w:val="left"/>
            </w:pPr>
            <w:r>
              <w:t xml:space="preserve">95,000.00</w:t>
            </w:r>
          </w:p>
        </w:tc>
        <w:tc>
          <w:tcPr/>
          <w:p>
            <w:pPr>
              <w:pStyle w:val="Compact"/>
              <w:jc w:val="left"/>
            </w:pPr>
            <w:r>
              <w:t xml:space="preserve">380,000.00</w:t>
            </w:r>
          </w:p>
        </w:tc>
        <w:tc>
          <w:tcPr/>
          <w:p>
            <w:pPr>
              <w:pStyle w:val="Compact"/>
              <w:jc w:val="left"/>
            </w:pPr>
            <w:r>
              <w:t xml:space="preserve">Quarterly</w:t>
            </w:r>
          </w:p>
        </w:tc>
      </w:tr>
      <w:tr>
        <w:tc>
          <w:tcPr/>
          <w:p>
            <w:pPr>
              <w:pStyle w:val="Compact"/>
              <w:jc w:val="left"/>
            </w:pPr>
            <w:r>
              <w:t xml:space="preserve">4</w:t>
            </w:r>
          </w:p>
        </w:tc>
        <w:tc>
          <w:tcPr/>
          <w:p>
            <w:pPr>
              <w:pStyle w:val="Compact"/>
              <w:jc w:val="left"/>
            </w:pPr>
            <w:r>
              <w:t xml:space="preserve">Supply and installation of 200 LED luminaires, 350 outlets, and 180 switches (Electrician labor)</w:t>
            </w:r>
          </w:p>
        </w:tc>
        <w:tc>
          <w:tcPr/>
          <w:p>
            <w:pPr>
              <w:pStyle w:val="Compact"/>
              <w:jc w:val="left"/>
            </w:pPr>
            <w:r>
              <w:t xml:space="preserve">Lot</w:t>
            </w:r>
          </w:p>
        </w:tc>
        <w:tc>
          <w:tcPr/>
          <w:p>
            <w:pPr>
              <w:pStyle w:val="Compact"/>
              <w:jc w:val="left"/>
            </w:pPr>
            <w:r>
              <w:t xml:space="preserve">1</w:t>
            </w:r>
          </w:p>
        </w:tc>
        <w:tc>
          <w:tcPr/>
          <w:p>
            <w:pPr>
              <w:pStyle w:val="Compact"/>
              <w:jc w:val="left"/>
            </w:pPr>
            <w:r>
              <w:t xml:space="preserve">1,240,000.00</w:t>
            </w:r>
          </w:p>
        </w:tc>
        <w:tc>
          <w:tcPr/>
          <w:p>
            <w:pPr>
              <w:pStyle w:val="Compact"/>
              <w:jc w:val="left"/>
            </w:pPr>
            <w:r>
              <w:t xml:space="preserve">1,240,000.00</w:t>
            </w:r>
          </w:p>
        </w:tc>
        <w:tc>
          <w:tcPr/>
          <w:p>
            <w:pPr>
              <w:pStyle w:val="Compact"/>
              <w:jc w:val="left"/>
            </w:pPr>
            <w:r>
              <w:t xml:space="preserve">10 August 2025</w:t>
            </w:r>
          </w:p>
        </w:tc>
      </w:tr>
      <w:tr>
        <w:tc>
          <w:tcPr/>
          <w:p>
            <w:pPr>
              <w:pStyle w:val="Compact"/>
              <w:jc w:val="left"/>
            </w:pPr>
            <w:r>
              <w:t xml:space="preserve">5</w:t>
            </w:r>
          </w:p>
        </w:tc>
        <w:tc>
          <w:tcPr/>
          <w:p>
            <w:pPr>
              <w:pStyle w:val="Compact"/>
              <w:jc w:val="left"/>
            </w:pPr>
            <w:r>
              <w:t xml:space="preserve">Thermal imaging inspection and electrical safety audit report (Senior Electrician)</w:t>
            </w:r>
          </w:p>
        </w:tc>
        <w:tc>
          <w:tcPr/>
          <w:p>
            <w:pPr>
              <w:pStyle w:val="Compact"/>
              <w:jc w:val="left"/>
            </w:pPr>
            <w:r>
              <w:t xml:space="preserve">Report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5 August 2025</w:t>
            </w:r>
          </w:p>
        </w:tc>
      </w:tr>
      <w:tr>
        <w:tc>
          <w:tcPr/>
          <w:p>
            <w:pPr>
              <w:pStyle w:val="Compact"/>
              <w:jc w:val="left"/>
            </w:pPr>
            <w:r>
              <w:t xml:space="preserve">6</w:t>
            </w:r>
          </w:p>
        </w:tc>
        <w:tc>
          <w:tcPr/>
          <w:p>
            <w:pPr>
              <w:pStyle w:val="Compact"/>
              <w:jc w:val="left"/>
            </w:pPr>
            <w:r>
              <w:t xml:space="preserve">Grounding system upgrade and lightning protection installation (Electrician crew)</w:t>
            </w:r>
          </w:p>
        </w:tc>
        <w:tc>
          <w:tcPr/>
          <w:p>
            <w:pPr>
              <w:pStyle w:val="Compact"/>
              <w:jc w:val="left"/>
            </w:pPr>
            <w:r>
              <w:t xml:space="preserve">Lot</w:t>
            </w:r>
          </w:p>
        </w:tc>
        <w:tc>
          <w:tcPr/>
          <w:p>
            <w:pPr>
              <w:pStyle w:val="Compact"/>
              <w:jc w:val="left"/>
            </w:pPr>
            <w:r>
              <w:t xml:space="preserve">1</w:t>
            </w:r>
          </w:p>
        </w:tc>
        <w:tc>
          <w:tcPr/>
          <w:p>
            <w:pPr>
              <w:pStyle w:val="Compact"/>
              <w:jc w:val="left"/>
            </w:pPr>
            <w:r>
              <w:t xml:space="preserve">560,000.00</w:t>
            </w:r>
          </w:p>
        </w:tc>
        <w:tc>
          <w:tcPr/>
          <w:p>
            <w:pPr>
              <w:pStyle w:val="Compact"/>
              <w:jc w:val="left"/>
            </w:pPr>
            <w:r>
              <w:t xml:space="preserve">560,000.00</w:t>
            </w:r>
          </w:p>
        </w:tc>
        <w:tc>
          <w:tcPr/>
          <w:p>
            <w:pPr>
              <w:pStyle w:val="Compact"/>
              <w:jc w:val="left"/>
            </w:pPr>
            <w:r>
              <w:t xml:space="preserve">15 August 2025</w:t>
            </w:r>
          </w:p>
        </w:tc>
      </w:tr>
      <w:tr>
        <w:tc>
          <w:tcPr>
            <w:gridSpan w:val="5"/>
          </w:tcPr>
          <w:p>
            <w:pPr>
              <w:pStyle w:val="Compact"/>
              <w:jc w:val="left"/>
            </w:pPr>
            <w:r>
              <w:t xml:space="preserve">TOTAL PURCHASE ORDER VALUE (incl. 20% VAT)</w:t>
            </w:r>
          </w:p>
        </w:tc>
        <w:tc>
          <w:tcPr/>
          <w:p>
            <w:pPr>
              <w:pStyle w:val="Compact"/>
              <w:jc w:val="left"/>
            </w:pPr>
            <w:r>
              <w:t xml:space="preserve">4,935,000.00</w:t>
            </w:r>
          </w:p>
        </w:tc>
        <w:tc>
          <w:tcPr/>
          <w:p>
            <w:pPr>
              <w:pStyle w:val="Compact"/>
              <w:jc w:val="left"/>
            </w:pPr>
            <w:r>
              <w:t xml:space="preserve">—</w:t>
            </w:r>
          </w:p>
        </w:tc>
      </w:tr>
    </w:tbl>
    <w:p>
      <w:pPr>
        <w:pStyle w:val="BodyText"/>
      </w:pPr>
      <w:r>
        <w:t xml:space="preserve">Payment Terms</w:t>
      </w:r>
    </w:p>
    <w:p>
      <w:pPr>
        <w:numPr>
          <w:ilvl w:val="0"/>
          <w:numId w:val="1001"/>
        </w:numPr>
        <w:pStyle w:val="Compact"/>
      </w:pPr>
      <w:r>
        <w:t xml:space="preserve">Payment shall be made in Russian Rubles (RUB) via bank transfer to the supplier's account at Sberbank, Moscow Branch, IBAN: RU20400440000000000000000000, BIC: SABRRUMM.</w:t>
      </w:r>
    </w:p>
    <w:p>
      <w:pPr>
        <w:numPr>
          <w:ilvl w:val="0"/>
          <w:numId w:val="1001"/>
        </w:numPr>
        <w:pStyle w:val="Compact"/>
      </w:pPr>
      <w:r>
        <w:t xml:space="preserve">30% advance payment upon signing of this Purchase Order and confirmation of the Electrician crew mobilization schedule.</w:t>
      </w:r>
    </w:p>
    <w:p>
      <w:pPr>
        <w:numPr>
          <w:ilvl w:val="0"/>
          <w:numId w:val="1001"/>
        </w:numPr>
        <w:pStyle w:val="Compact"/>
      </w:pPr>
      <w:r>
        <w:t xml:space="preserve">50% payment upon completion and acceptance of all installation work items (Lines 1, 2, 4, and 6) as verified by the Purchaser's site engineer.</w:t>
      </w:r>
    </w:p>
    <w:p>
      <w:pPr>
        <w:numPr>
          <w:ilvl w:val="0"/>
          <w:numId w:val="1001"/>
        </w:numPr>
        <w:pStyle w:val="Compact"/>
      </w:pPr>
      <w:r>
        <w:t xml:space="preserve">20% final payment within 15 business days after delivery of the final safety audit report and all maintenance visits are completed.</w:t>
      </w:r>
    </w:p>
    <w:p>
      <w:pPr>
        <w:numPr>
          <w:ilvl w:val="0"/>
          <w:numId w:val="1001"/>
        </w:numPr>
        <w:pStyle w:val="Compact"/>
      </w:pPr>
      <w:r>
        <w:t xml:space="preserve">All invoices must reference this Purchase Order number (RUS-MOW-2025-04871) and include the supplier's INN for tax compliance in Russia.</w:t>
      </w:r>
    </w:p>
    <w:p>
      <w:pPr>
        <w:pStyle w:val="FirstParagraph"/>
      </w:pPr>
      <w:r>
        <w:t xml:space="preserve">Terms and Conditions</w:t>
      </w:r>
    </w:p>
    <w:p>
      <w:pPr>
        <w:numPr>
          <w:ilvl w:val="0"/>
          <w:numId w:val="1002"/>
        </w:numPr>
        <w:pStyle w:val="Compact"/>
      </w:pPr>
      <w:r>
        <w:t xml:space="preserve">This Purchase Order constitutes a binding agreement between the Purchaser and the Electrician service provider for the scope of work described herein, executed under the jurisdiction of the laws of the Russian Federation.</w:t>
      </w:r>
    </w:p>
    <w:p>
      <w:pPr>
        <w:numPr>
          <w:ilvl w:val="0"/>
          <w:numId w:val="1002"/>
        </w:numPr>
        <w:pStyle w:val="Compact"/>
      </w:pPr>
      <w:r>
        <w:t xml:space="preserve">The Electrician contractor guarantees that all personnel assigned to this project in Russia Moscow shall hold valid electrical work permits, personal protective equipment, and professional liability insurance with a minimum coverage of 10,000,000 RUB.</w:t>
      </w:r>
    </w:p>
    <w:p>
      <w:pPr>
        <w:numPr>
          <w:ilvl w:val="0"/>
          <w:numId w:val="1002"/>
        </w:numPr>
        <w:pStyle w:val="Compact"/>
      </w:pPr>
      <w:r>
        <w:t xml:space="preserve">All materials and components supplied under this Purchase Order must comply with GOST standards and carry the mandatory EAC (Eurasian Conformity) certification mark. The Electrician provider shall submit certificates of conformity prior to installation.</w:t>
      </w:r>
    </w:p>
    <w:p>
      <w:pPr>
        <w:numPr>
          <w:ilvl w:val="0"/>
          <w:numId w:val="1002"/>
        </w:numPr>
        <w:pStyle w:val="Compact"/>
      </w:pPr>
      <w:r>
        <w:t xml:space="preserve">The Electrician contractor shall provide a minimum 5-year warranty on all installation work and 2-year warranty on all supplied electrical components. Warranty claims shall be addressed within 10 business days of written notification.</w:t>
      </w:r>
    </w:p>
    <w:p>
      <w:pPr>
        <w:numPr>
          <w:ilvl w:val="0"/>
          <w:numId w:val="1002"/>
        </w:numPr>
        <w:pStyle w:val="Compact"/>
      </w:pPr>
      <w:r>
        <w:t xml:space="preserve">Work hours for the Electrician team shall be Monday through Friday, 08:00 to 18:00 Moscow Time (MSK). Any overtime or weekend work requires prior written approval from the Purchaser and shall be billed at 1.5x the standard hourly rate.</w:t>
      </w:r>
    </w:p>
    <w:p>
      <w:pPr>
        <w:numPr>
          <w:ilvl w:val="0"/>
          <w:numId w:val="1002"/>
        </w:numPr>
        <w:pStyle w:val="Compact"/>
      </w:pPr>
      <w:r>
        <w:t xml:space="preserve">The Electrician provider is responsible for obtaining all necessary permits from the Moscow City Electrical Inspection Authority (Gosenergonadzor) prior to commencing any work on the electrical distribution panels.</w:t>
      </w:r>
    </w:p>
    <w:p>
      <w:pPr>
        <w:numPr>
          <w:ilvl w:val="0"/>
          <w:numId w:val="1002"/>
        </w:numPr>
        <w:pStyle w:val="Compact"/>
      </w:pPr>
      <w:r>
        <w:t xml:space="preserve">In the event of a delay exceeding 10 business days beyond the deadlines specified in this Purchase Order, the Purchaser reserves the right to impose a penalty of 0.1% of the total Purchase Order value per day of delay, up to a maximum of 10%.</w:t>
      </w:r>
    </w:p>
    <w:p>
      <w:pPr>
        <w:numPr>
          <w:ilvl w:val="0"/>
          <w:numId w:val="1002"/>
        </w:numPr>
        <w:pStyle w:val="Compact"/>
      </w:pPr>
      <w:r>
        <w:t xml:space="preserve">Disputes arising from this Purchase Order shall be resolved through arbitration at the Moscow Arbitration Court in accordance with the Arbitration Procedure Code of the Russian Federation.</w:t>
      </w:r>
    </w:p>
    <w:p>
      <w:pPr>
        <w:numPr>
          <w:ilvl w:val="0"/>
          <w:numId w:val="1002"/>
        </w:numPr>
        <w:pStyle w:val="Compact"/>
      </w:pPr>
      <w:r>
        <w:t xml:space="preserve">This Purchase Order may be amended only by a written addendum signed and stamped by both parties. Verbal modifications are not valid.</w:t>
      </w:r>
    </w:p>
    <w:p>
      <w:pPr>
        <w:numPr>
          <w:ilvl w:val="0"/>
          <w:numId w:val="1002"/>
        </w:numPr>
        <w:pStyle w:val="Compact"/>
      </w:pPr>
      <w:r>
        <w:t xml:space="preserve">The Electrician service provider shall maintain a daily work log on-site and submit weekly progress reports to the Purchaser's project manager via email.</w:t>
      </w:r>
    </w:p>
    <w:p>
      <w:pPr>
        <w:pStyle w:val="FirstParagraph"/>
      </w:pPr>
      <w:r>
        <w:t xml:space="preserve">Acceptance &amp; Signatures</w:t>
      </w:r>
    </w:p>
    <w:p>
      <w:pPr>
        <w:pStyle w:val="BodyText"/>
      </w:pPr>
      <w:r>
        <w:rPr>
          <w:bCs/>
          <w:b/>
        </w:rPr>
        <w:t xml:space="preserve">For and on behalf of the Purchaser:</w:t>
      </w:r>
    </w:p>
    <w:p>
      <w:pPr>
        <w:pStyle w:val="BodyText"/>
      </w:pPr>
      <w:r>
        <w:t xml:space="preserve">MosgorStroy Invest LLC</w:t>
      </w:r>
    </w:p>
    <w:p>
      <w:pPr>
        <w:pStyle w:val="BodyText"/>
      </w:pPr>
      <w:r>
        <w:t xml:space="preserve">Dmitry Volkov</w:t>
      </w:r>
      <w:r>
        <w:br/>
      </w:r>
      <w:r>
        <w:t xml:space="preserve">Procurement Director</w:t>
      </w:r>
      <w:r>
        <w:br/>
      </w:r>
      <w:r>
        <w:t xml:space="preserve">Signature &amp; Company Seal</w:t>
      </w:r>
    </w:p>
    <w:p>
      <w:pPr>
        <w:pStyle w:val="BodyText"/>
      </w:pPr>
      <w:r>
        <w:rPr>
          <w:bCs/>
          <w:b/>
        </w:rPr>
        <w:t xml:space="preserve">For and on behalf of the Electrician Supplier:</w:t>
      </w:r>
    </w:p>
    <w:p>
      <w:pPr>
        <w:pStyle w:val="BodyText"/>
      </w:pPr>
      <w:r>
        <w:t xml:space="preserve">Elektromontazh Pro Services OOO</w:t>
      </w:r>
    </w:p>
    <w:p>
      <w:pPr>
        <w:pStyle w:val="BodyText"/>
      </w:pPr>
      <w:r>
        <w:t xml:space="preserve">Sergey Kuznetsov</w:t>
      </w:r>
      <w:r>
        <w:br/>
      </w:r>
      <w:r>
        <w:t xml:space="preserve">Chief Electrician / Authorized Representative</w:t>
      </w:r>
      <w:r>
        <w:br/>
      </w:r>
      <w:r>
        <w:t xml:space="preserve">Signature &amp; Company Seal</w:t>
      </w:r>
    </w:p>
    <w:p>
      <w:pPr>
        <w:pStyle w:val="BodyText"/>
      </w:pPr>
      <w:r>
        <w:t xml:space="preserve">This Purchase Order document was prepared for use in Russia Moscow and is governed by the Civil Code of the Russian Federation (Part 1, Chapter 30 — Contract for Paid Services). Document reference: PO RUS-MOW-2025-04871. Page 1 of 1.</w:t>
      </w:r>
    </w:p>
    <w:p>
      <w:pPr>
        <w:pStyle w:val="BodyText"/>
      </w:pPr>
      <w:r>
        <w:t xml:space="preserve">© 2025 MosgorStroy Invest LLC. All rights reserved. Unauthorized reproduction of this Purchase Order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Russia Moscow</dc:title>
  <dc:creator/>
  <dc:language>en</dc:language>
  <cp:keywords/>
  <dcterms:created xsi:type="dcterms:W3CDTF">2026-10-10T12:43:37Z</dcterms:created>
  <dcterms:modified xsi:type="dcterms:W3CDTF">2026-10-10T12:43:37Z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