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Professional Electrician Services — South Korea Seoul</w:t>
      </w:r>
    </w:p>
    <w:p>
      <w:pPr>
        <w:pStyle w:val="BodyText"/>
      </w:pPr>
      <w:r>
        <w:t xml:space="preserve">Document Reference: PO-SEOUL-2025-00472</w:t>
      </w:r>
    </w:p>
    <w:bookmarkEnd w:id="20"/>
    <w:p>
      <w:pPr>
        <w:pStyle w:val="BodyText"/>
      </w:pPr>
      <w:r>
        <w:rPr>
          <w:bCs/>
          <w:b/>
        </w:rPr>
        <w:t xml:space="preserve">Purchase Order No.:</w:t>
      </w:r>
      <w:r>
        <w:t xml:space="preserve"> </w:t>
      </w:r>
      <w:r>
        <w:t xml:space="preserve">PO-SEOUL-2025-00472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Korean Won (KRW)</w:t>
      </w:r>
      <w:r>
        <w:br/>
      </w:r>
      <w:r>
        <w:rPr>
          <w:bCs/>
          <w:b/>
        </w:rPr>
        <w:t xml:space="preserve">Incoterms:</w:t>
      </w:r>
      <w:r>
        <w:t xml:space="preserve"> </w:t>
      </w:r>
      <w:r>
        <w:t xml:space="preserve">DDP Seoul</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Hanbit Commercial Facilities Management Co., Ltd.</w:t>
      </w:r>
    </w:p>
    <w:p>
      <w:pPr>
        <w:pStyle w:val="BodyText"/>
      </w:pPr>
      <w:r>
        <w:rPr>
          <w:bCs/>
          <w:b/>
        </w:rPr>
        <w:t xml:space="preserve">Address:</w:t>
      </w:r>
      <w:r>
        <w:t xml:space="preserve"> </w:t>
      </w:r>
      <w:r>
        <w:t xml:space="preserve">123, Teheran-ro, Gangnam-gu, Seoul, South Korea 06236</w:t>
      </w:r>
    </w:p>
    <w:p>
      <w:pPr>
        <w:pStyle w:val="BodyText"/>
      </w:pPr>
      <w:r>
        <w:rPr>
          <w:bCs/>
          <w:b/>
        </w:rPr>
        <w:t xml:space="preserve">Contact:</w:t>
      </w:r>
      <w:r>
        <w:t xml:space="preserve"> </w:t>
      </w:r>
      <w:r>
        <w:t xml:space="preserve">Mr. Park Ji-hoon, Procurement Director</w:t>
      </w:r>
    </w:p>
    <w:p>
      <w:pPr>
        <w:pStyle w:val="BodyText"/>
      </w:pPr>
      <w:r>
        <w:rPr>
          <w:bCs/>
          <w:b/>
        </w:rPr>
        <w:t xml:space="preserve">Email:</w:t>
      </w:r>
      <w:r>
        <w:t xml:space="preserve"> </w:t>
      </w:r>
      <w:r>
        <w:t xml:space="preserve">procurement@hanbit-fm.co.kr</w:t>
      </w:r>
    </w:p>
    <w:p>
      <w:pPr>
        <w:pStyle w:val="BodyText"/>
      </w:pPr>
      <w:r>
        <w:rPr>
          <w:bCs/>
          <w:b/>
        </w:rPr>
        <w:t xml:space="preserve">Phone:</w:t>
      </w:r>
      <w:r>
        <w:t xml:space="preserve"> </w:t>
      </w:r>
      <w:r>
        <w:t xml:space="preserve">+82-2-555-0147</w:t>
      </w:r>
    </w:p>
    <w:p>
      <w:pPr>
        <w:pStyle w:val="BodyText"/>
      </w:pPr>
      <w:r>
        <w:rPr>
          <w:bCs/>
          <w:b/>
        </w:rPr>
        <w:t xml:space="preserve">Business Registration No.:</w:t>
      </w:r>
      <w:r>
        <w:t xml:space="preserve"> </w:t>
      </w:r>
      <w:r>
        <w:t xml:space="preserve">220-81-04567</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Seoul Precision Electrician &amp; Electrical Solutions Inc.</w:t>
      </w:r>
    </w:p>
    <w:p>
      <w:pPr>
        <w:pStyle w:val="BodyText"/>
      </w:pPr>
      <w:r>
        <w:rPr>
          <w:bCs/>
          <w:b/>
        </w:rPr>
        <w:t xml:space="preserve">Address:</w:t>
      </w:r>
      <w:r>
        <w:t xml:space="preserve"> </w:t>
      </w:r>
      <w:r>
        <w:t xml:space="preserve">456, Sillim-daero, Gwanak-gu, Seoul, South Korea 08779</w:t>
      </w:r>
    </w:p>
    <w:p>
      <w:pPr>
        <w:pStyle w:val="BodyText"/>
      </w:pPr>
      <w:r>
        <w:rPr>
          <w:bCs/>
          <w:b/>
        </w:rPr>
        <w:t xml:space="preserve">Contact:</w:t>
      </w:r>
      <w:r>
        <w:t xml:space="preserve"> </w:t>
      </w:r>
      <w:r>
        <w:t xml:space="preserve">Ms. Kim Soo-yeon, Chief Electrician &amp; Operations Manager</w:t>
      </w:r>
    </w:p>
    <w:p>
      <w:pPr>
        <w:pStyle w:val="BodyText"/>
      </w:pPr>
      <w:r>
        <w:rPr>
          <w:bCs/>
          <w:b/>
        </w:rPr>
        <w:t xml:space="preserve">Email:</w:t>
      </w:r>
      <w:r>
        <w:t xml:space="preserve"> </w:t>
      </w:r>
      <w:r>
        <w:t xml:space="preserve">operations@seoul-precision-electric.kr</w:t>
      </w:r>
    </w:p>
    <w:p>
      <w:pPr>
        <w:pStyle w:val="BodyText"/>
      </w:pPr>
      <w:r>
        <w:rPr>
          <w:bCs/>
          <w:b/>
        </w:rPr>
        <w:t xml:space="preserve">Phone:</w:t>
      </w:r>
      <w:r>
        <w:t xml:space="preserve"> </w:t>
      </w:r>
      <w:r>
        <w:t xml:space="preserve">+82-2-333-8821</w:t>
      </w:r>
    </w:p>
    <w:p>
      <w:pPr>
        <w:pStyle w:val="BodyText"/>
      </w:pPr>
      <w:r>
        <w:rPr>
          <w:bCs/>
          <w:b/>
        </w:rPr>
        <w:t xml:space="preserve">Business Registration No.:</w:t>
      </w:r>
      <w:r>
        <w:t xml:space="preserve"> </w:t>
      </w:r>
      <w:r>
        <w:t xml:space="preserve">118-86-09234</w:t>
      </w:r>
    </w:p>
    <w:bookmarkEnd w:id="22"/>
    <w:p>
      <w:pPr>
        <w:pStyle w:val="BodyText"/>
      </w:pPr>
      <w:r>
        <w:t xml:space="preserve">DESCRIPTION OF SERVICES — ELECTRICIAN WORK IN SOUTH KOREA SEOUL</w:t>
      </w:r>
    </w:p>
    <w:p>
      <w:pPr>
        <w:pStyle w:val="BodyText"/>
      </w:pPr>
      <w:r>
        <w:t xml:space="preserve">This</w:t>
      </w:r>
      <w:r>
        <w:t xml:space="preserve"> </w:t>
      </w:r>
      <w:r>
        <w:t xml:space="preserve">Purchase Order</w:t>
      </w:r>
      <w:r>
        <w:t xml:space="preserve"> </w:t>
      </w:r>
      <w:r>
        <w:t xml:space="preserve">is issued by Hanbit Commercial Facilities Management Co., Ltd. to Seoul Precision Electrician &amp; Electrical Solutions Inc. for the provision of comprehensive</w:t>
      </w:r>
      <w:r>
        <w:t xml:space="preserve"> </w:t>
      </w:r>
      <w:r>
        <w:t xml:space="preserve">Electrician</w:t>
      </w:r>
      <w:r>
        <w:t xml:space="preserve"> </w:t>
      </w:r>
      <w:r>
        <w:t xml:space="preserve">services at the buyer's commercial property located at 789, Yeoksam-ro, Gangnam-gu,</w:t>
      </w:r>
      <w:r>
        <w:t xml:space="preserve"> </w:t>
      </w:r>
      <w:r>
        <w:t xml:space="preserve">South Korea Seoul</w:t>
      </w:r>
      <w:r>
        <w:t xml:space="preserve">. The scope of work encompasses full electrical system inspection, repair, upgrade, and preventive maintenance in strict compliance with the Korean Electrical Safety Act (전기안전관리법) and all applicable municipal regulations governing electrical installations in the Seoul metropolitan area.</w:t>
      </w:r>
    </w:p>
    <w:p>
      <w:pPr>
        <w:pStyle w:val="BodyText"/>
      </w:pPr>
      <w:r>
        <w:t xml:space="preserve">The contracted</w:t>
      </w:r>
      <w:r>
        <w:t xml:space="preserve"> </w:t>
      </w:r>
      <w:r>
        <w:t xml:space="preserve">Electrician</w:t>
      </w:r>
      <w:r>
        <w:t xml:space="preserve"> </w:t>
      </w:r>
      <w:r>
        <w:t xml:space="preserve">team shall be composed of no fewer than four (4) licensed electricians holding valid Class 1 and Class 2 electrical work licenses issued by the Korea Electrical Safety Research Institute (KESRI). All personnel assigned to this</w:t>
      </w:r>
      <w:r>
        <w:t xml:space="preserve"> </w:t>
      </w:r>
      <w:r>
        <w:t xml:space="preserve">Purchase Order</w:t>
      </w:r>
      <w:r>
        <w:t xml:space="preserve"> </w:t>
      </w:r>
      <w:r>
        <w:t xml:space="preserve">must demonstrate documented experience performing electrical work in high-density commercial buildings within</w:t>
      </w:r>
      <w:r>
        <w:t xml:space="preserve"> </w:t>
      </w:r>
      <w:r>
        <w:t xml:space="preserve">South Korea Seoul</w:t>
      </w:r>
      <w:r>
        <w:t xml:space="preserve"> </w:t>
      </w:r>
      <w:r>
        <w:t xml:space="preserve">and must carry current safety certifications recognized by the Seoul Metropolitan Government's Department of Fire and Safety.</w:t>
      </w:r>
    </w:p>
    <w:p>
      <w:pPr>
        <w:pStyle w:val="BodyText"/>
      </w:pPr>
      <w:r>
        <w:t xml:space="preserve">LINE ITEMS — SCOPE OF ELECTRICIAN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1</w:t>
            </w:r>
          </w:p>
        </w:tc>
        <w:tc>
          <w:tcPr/>
          <w:p>
            <w:pPr>
              <w:pStyle w:val="Compact"/>
              <w:jc w:val="left"/>
            </w:pPr>
            <w:r>
              <w:t xml:space="preserve">Full electrical panel inspection and thermal imaging survey of all 12 floors at the Gangnam-gu, South Korea Seoul commercial tower</w:t>
            </w:r>
          </w:p>
        </w:tc>
        <w:tc>
          <w:tcPr/>
          <w:p>
            <w:pPr>
              <w:pStyle w:val="Compact"/>
              <w:jc w:val="left"/>
            </w:pPr>
            <w:r>
              <w:t xml:space="preserve">12</w:t>
            </w:r>
          </w:p>
        </w:tc>
        <w:tc>
          <w:tcPr/>
          <w:p>
            <w:pPr>
              <w:pStyle w:val="Compact"/>
              <w:jc w:val="left"/>
            </w:pPr>
            <w:r>
              <w:t xml:space="preserve">Floors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Replacement of 240 aging circuit breakers and 18 main distribution switchgear units per KESRI standards</w:t>
            </w:r>
          </w:p>
        </w:tc>
        <w:tc>
          <w:tcPr/>
          <w:p>
            <w:pPr>
              <w:pStyle w:val="Compact"/>
              <w:jc w:val="left"/>
            </w:pPr>
            <w:r>
              <w:t xml:space="preserve">258</w:t>
            </w:r>
          </w:p>
        </w:tc>
        <w:tc>
          <w:tcPr/>
          <w:p>
            <w:pPr>
              <w:pStyle w:val="Compact"/>
              <w:jc w:val="left"/>
            </w:pPr>
            <w:r>
              <w:t xml:space="preserve">Units</w:t>
            </w:r>
          </w:p>
        </w:tc>
        <w:tc>
          <w:tcPr/>
          <w:p>
            <w:pPr>
              <w:pStyle w:val="Compact"/>
              <w:jc w:val="left"/>
            </w:pPr>
            <w:r>
              <w:t xml:space="preserve">95,000</w:t>
            </w:r>
          </w:p>
        </w:tc>
        <w:tc>
          <w:tcPr/>
          <w:p>
            <w:pPr>
              <w:pStyle w:val="Compact"/>
              <w:jc w:val="left"/>
            </w:pPr>
            <w:r>
              <w:t xml:space="preserve">24,510,000</w:t>
            </w:r>
          </w:p>
        </w:tc>
      </w:tr>
      <w:tr>
        <w:tc>
          <w:tcPr/>
          <w:p>
            <w:pPr>
              <w:pStyle w:val="Compact"/>
              <w:jc w:val="left"/>
            </w:pPr>
            <w:r>
              <w:t xml:space="preserve">3</w:t>
            </w:r>
          </w:p>
        </w:tc>
        <w:tc>
          <w:tcPr/>
          <w:p>
            <w:pPr>
              <w:pStyle w:val="Compact"/>
              <w:jc w:val="left"/>
            </w:pPr>
            <w:r>
              <w:t xml:space="preserve">Installation of emergency backup power transfer switch (ATS) and 500 kVA generator interconnection</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Retrofit of 320 LED lighting fixtures with smart dimming controllers across all public areas</w:t>
            </w:r>
          </w:p>
        </w:tc>
        <w:tc>
          <w:tcPr/>
          <w:p>
            <w:pPr>
              <w:pStyle w:val="Compact"/>
              <w:jc w:val="left"/>
            </w:pPr>
            <w:r>
              <w:t xml:space="preserve">320</w:t>
            </w:r>
          </w:p>
        </w:tc>
        <w:tc>
          <w:tcPr/>
          <w:p>
            <w:pPr>
              <w:pStyle w:val="Compact"/>
              <w:jc w:val="left"/>
            </w:pPr>
            <w:r>
              <w:t xml:space="preserve">Fixtures</w:t>
            </w:r>
          </w:p>
        </w:tc>
        <w:tc>
          <w:tcPr/>
          <w:p>
            <w:pPr>
              <w:pStyle w:val="Compact"/>
              <w:jc w:val="left"/>
            </w:pPr>
            <w:r>
              <w:t xml:space="preserve">120,000</w:t>
            </w:r>
          </w:p>
        </w:tc>
        <w:tc>
          <w:tcPr/>
          <w:p>
            <w:pPr>
              <w:pStyle w:val="Compact"/>
              <w:jc w:val="left"/>
            </w:pPr>
            <w:r>
              <w:t xml:space="preserve">38,400,000</w:t>
            </w:r>
          </w:p>
        </w:tc>
      </w:tr>
      <w:tr>
        <w:tc>
          <w:tcPr/>
          <w:p>
            <w:pPr>
              <w:pStyle w:val="Compact"/>
              <w:jc w:val="left"/>
            </w:pPr>
            <w:r>
              <w:t xml:space="preserve">5</w:t>
            </w:r>
          </w:p>
        </w:tc>
        <w:tc>
          <w:tcPr/>
          <w:p>
            <w:pPr>
              <w:pStyle w:val="Compact"/>
              <w:jc w:val="left"/>
            </w:pPr>
            <w:r>
              <w:t xml:space="preserve">Grounding and bonding system upgrade to meet 2025 Seoul municipal electrical code amendments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12,700,000</w:t>
            </w:r>
          </w:p>
        </w:tc>
        <w:tc>
          <w:tcPr/>
          <w:p>
            <w:pPr>
              <w:pStyle w:val="Compact"/>
              <w:jc w:val="left"/>
            </w:pPr>
            <w:r>
              <w:t xml:space="preserve">12,700,000</w:t>
            </w:r>
          </w:p>
        </w:tc>
      </w:tr>
      <w:tr>
        <w:tc>
          <w:tcPr/>
          <w:p>
            <w:pPr>
              <w:pStyle w:val="Compact"/>
              <w:jc w:val="left"/>
            </w:pPr>
            <w:r>
              <w:t xml:space="preserve">6</w:t>
            </w:r>
          </w:p>
        </w:tc>
        <w:tc>
          <w:tcPr/>
          <w:p>
            <w:pPr>
              <w:pStyle w:val="Compact"/>
              <w:jc w:val="left"/>
            </w:pPr>
            <w:r>
              <w:t xml:space="preserve">Quarterly preventive maintenance contract (4 visits) by certified Electrician team for the remainder of 2025</w:t>
            </w:r>
          </w:p>
        </w:tc>
        <w:tc>
          <w:tcPr/>
          <w:p>
            <w:pPr>
              <w:pStyle w:val="Compact"/>
              <w:jc w:val="left"/>
            </w:pPr>
            <w:r>
              <w:t xml:space="preserve">4</w:t>
            </w:r>
          </w:p>
        </w:tc>
        <w:tc>
          <w:tcPr/>
          <w:p>
            <w:pPr>
              <w:pStyle w:val="Compact"/>
              <w:jc w:val="left"/>
            </w:pPr>
            <w:r>
              <w:t xml:space="preserve">Visits</w:t>
            </w:r>
          </w:p>
        </w:tc>
        <w:tc>
          <w:tcPr/>
          <w:p>
            <w:pPr>
              <w:pStyle w:val="Compact"/>
              <w:jc w:val="left"/>
            </w:pPr>
            <w:r>
              <w:t xml:space="preserve">2,200,000</w:t>
            </w:r>
          </w:p>
        </w:tc>
        <w:tc>
          <w:tcPr/>
          <w:p>
            <w:pPr>
              <w:pStyle w:val="Compact"/>
              <w:jc w:val="left"/>
            </w:pPr>
            <w:r>
              <w:t xml:space="preserve">8,800,000</w:t>
            </w:r>
          </w:p>
        </w:tc>
      </w:tr>
      <w:tr>
        <w:tc>
          <w:tcPr/>
          <w:p>
            <w:pPr>
              <w:pStyle w:val="Compact"/>
              <w:jc w:val="left"/>
            </w:pPr>
            <w:r>
              <w:t xml:space="preserve">7</w:t>
            </w:r>
          </w:p>
        </w:tc>
        <w:tc>
          <w:tcPr/>
          <w:p>
            <w:pPr>
              <w:pStyle w:val="Compact"/>
              <w:jc w:val="left"/>
            </w:pPr>
            <w:r>
              <w:t xml:space="preserve">Issuance of KESRI compliance certificates and Seoul municipal electrical safety inspection documentation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SUBTOTAL</w:t>
            </w:r>
          </w:p>
        </w:tc>
        <w:tc>
          <w:tcPr/>
          <w:p>
            <w:pPr>
              <w:pStyle w:val="Compact"/>
              <w:jc w:val="left"/>
            </w:pPr>
            <w:r>
              <w:t xml:space="preserve">126,610,000</w:t>
            </w:r>
          </w:p>
        </w:tc>
      </w:tr>
      <w:tr>
        <w:tc>
          <w:tcPr>
            <w:gridSpan w:val="5"/>
          </w:tcPr>
          <w:p>
            <w:pPr>
              <w:pStyle w:val="Compact"/>
              <w:jc w:val="right"/>
            </w:pPr>
            <w:r>
              <w:t xml:space="preserve">VAT (10% — South Korea Standard Rate)</w:t>
            </w:r>
          </w:p>
        </w:tc>
        <w:tc>
          <w:tcPr/>
          <w:p>
            <w:pPr>
              <w:pStyle w:val="Compact"/>
              <w:jc w:val="left"/>
            </w:pPr>
            <w:r>
              <w:t xml:space="preserve">12,661,000</w:t>
            </w:r>
          </w:p>
        </w:tc>
      </w:tr>
      <w:tr>
        <w:tc>
          <w:tcPr>
            <w:gridSpan w:val="5"/>
          </w:tcPr>
          <w:p>
            <w:pPr>
              <w:pStyle w:val="Compact"/>
              <w:jc w:val="right"/>
            </w:pPr>
            <w:r>
              <w:t xml:space="preserve">GRAND TOTAL (KRW)</w:t>
            </w:r>
          </w:p>
        </w:tc>
        <w:tc>
          <w:tcPr/>
          <w:p>
            <w:pPr>
              <w:pStyle w:val="Compact"/>
              <w:jc w:val="left"/>
            </w:pPr>
            <w:r>
              <w:t xml:space="preserve">139,271,000</w:t>
            </w:r>
          </w:p>
        </w:tc>
      </w:tr>
    </w:tbl>
    <w:p>
      <w:pPr>
        <w:pStyle w:val="BodyText"/>
      </w:pPr>
      <w:r>
        <w:t xml:space="preserve">TERMS AND CONDITIONS OF THIS PURCHASE ORDER</w:t>
      </w:r>
    </w:p>
    <w:p>
      <w:pPr>
        <w:pStyle w:val="BodyText"/>
      </w:pPr>
      <w:r>
        <w:rPr>
          <w:bCs/>
          <w:b/>
        </w:rPr>
        <w:t xml:space="preserve">1. Scope and Compliance:</w:t>
      </w:r>
      <w:r>
        <w:t xml:space="preserve"> </w:t>
      </w:r>
      <w:r>
        <w:t xml:space="preserve">The Electrician services described in this Purchase Order shall be performed in full accordance with the Korean Electrical Safety Act, the Seoul Metropolitan Government's Electrical Installation Standards, and all applicable building codes in South Korea Seoul. The supplier warrants that all work will be executed by properly licensed electricians and that all materials used will bear the KC (Korea Certification) mark.</w:t>
      </w:r>
    </w:p>
    <w:p>
      <w:pPr>
        <w:pStyle w:val="BodyText"/>
      </w:pPr>
      <w:r>
        <w:rPr>
          <w:bCs/>
          <w:b/>
        </w:rPr>
        <w:t xml:space="preserve">2. Schedule and Access:</w:t>
      </w:r>
      <w:r>
        <w:t xml:space="preserve"> </w:t>
      </w:r>
      <w:r>
        <w:t xml:space="preserve">All Electrician work shall commence on June 20, 2025, and be completed no later than August 15, 2025. The supplier shall coordinate access to the South Korea Seoul property through the buyer's on-site facilities manager and shall adhere to the building's operational hours (07:00–19:00 KST) unless emergency work is authorized in writing.</w:t>
      </w:r>
    </w:p>
    <w:p>
      <w:pPr>
        <w:pStyle w:val="BodyText"/>
      </w:pPr>
      <w:r>
        <w:rPr>
          <w:bCs/>
          <w:b/>
        </w:rPr>
        <w:t xml:space="preserve">3. Payment:</w:t>
      </w:r>
      <w:r>
        <w:t xml:space="preserve"> </w:t>
      </w:r>
      <w:r>
        <w:t xml:space="preserve">Payment of the total amount stated in this Purchase Order shall be made within thirty (30) calendar days of receipt of a valid Korean tax invoice (세금계산서) and the final KESRI compliance certificate. Payment shall be made via bank transfer to the supplier's designated account at IBK Industrial Bank of Korea, Seoul branch.</w:t>
      </w:r>
    </w:p>
    <w:p>
      <w:pPr>
        <w:pStyle w:val="BodyText"/>
      </w:pPr>
      <w:r>
        <w:rPr>
          <w:bCs/>
          <w:b/>
        </w:rPr>
        <w:t xml:space="preserve">4. Warranty:</w:t>
      </w:r>
      <w:r>
        <w:t xml:space="preserve"> </w:t>
      </w:r>
      <w:r>
        <w:t xml:space="preserve">The Electrician supplier shall provide a minimum two-year warranty on all labor and installed components. Any defects discovered within the warranty period shall be remedied at no additional cost to the buyer within five (5) business days of written notice.</w:t>
      </w:r>
    </w:p>
    <w:p>
      <w:pPr>
        <w:pStyle w:val="BodyText"/>
      </w:pPr>
      <w:r>
        <w:rPr>
          <w:bCs/>
          <w:b/>
        </w:rPr>
        <w:t xml:space="preserve">5. Insurance and Liability:</w:t>
      </w:r>
      <w:r>
        <w:t xml:space="preserve"> </w:t>
      </w:r>
      <w:r>
        <w:t xml:space="preserve">The supplier shall maintain comprehensive general liability insurance with a minimum coverage of KRW 500,000,000 and workers' compensation insurance for all Electrician personnel on site. The supplier assumes full liability for any damage to property or injury to persons arising from the performance of work under this Purchase Order.</w:t>
      </w:r>
    </w:p>
    <w:p>
      <w:pPr>
        <w:pStyle w:val="BodyText"/>
      </w:pPr>
      <w:r>
        <w:rPr>
          <w:bCs/>
          <w:b/>
        </w:rPr>
        <w:t xml:space="preserve">6. Cancellation and Termination:</w:t>
      </w:r>
      <w:r>
        <w:t xml:space="preserve"> </w:t>
      </w:r>
      <w:r>
        <w:t xml:space="preserve">Either party may terminate this Purchase Order with fourteen (14) days' written notice. In the event of early termination, the buyer shall pay for all Electrician services satisfactorily completed up to the termination date, plus a 10% administrative fee on the remaining contract value.</w:t>
      </w:r>
    </w:p>
    <w:p>
      <w:pPr>
        <w:pStyle w:val="BodyText"/>
      </w:pPr>
      <w:r>
        <w:rPr>
          <w:bCs/>
          <w:b/>
        </w:rPr>
        <w:t xml:space="preserve">7. Governing Law and Dispute Resolution:</w:t>
      </w:r>
      <w:r>
        <w:t xml:space="preserve"> </w:t>
      </w:r>
      <w:r>
        <w:t xml:space="preserve">This Purchase Order shall be governed by and construed in accordance with the laws of the Republic of Korea. Any disputes arising from or in connection with this Purchase Order shall be resolved through mediation by the Seoul International Arbitration Center (SIAC) before resorting to litigation in the Seoul Central District Court.</w:t>
      </w:r>
    </w:p>
    <w:p>
      <w:pPr>
        <w:pStyle w:val="BodyText"/>
      </w:pPr>
      <w:r>
        <w:rPr>
          <w:bCs/>
          <w:b/>
        </w:rPr>
        <w:t xml:space="preserve">8. Confidentiality:</w:t>
      </w:r>
      <w:r>
        <w:t xml:space="preserve"> </w:t>
      </w:r>
      <w:r>
        <w:t xml:space="preserve">Both parties agree to maintain strict confidentiality regarding all technical drawings, electrical schematics, and proprietary information exchanged in connection with this Purchase Order. This obligation shall survive the expiration or termination of this Purchase Order for a period of three (3) years.</w:t>
      </w:r>
    </w:p>
    <w:p>
      <w:pPr>
        <w:pStyle w:val="BodyText"/>
      </w:pPr>
      <w:r>
        <w:t xml:space="preserve">AUTHORIZATION AND ACCEPTANCE</w:t>
      </w:r>
    </w:p>
    <w:p>
      <w:pPr>
        <w:pStyle w:val="BodyText"/>
      </w:pPr>
      <w:r>
        <w:rPr>
          <w:bCs/>
          <w:b/>
        </w:rPr>
        <w:t xml:space="preserve">For and on behalf of the Buyer:</w:t>
      </w:r>
    </w:p>
    <w:p>
      <w:pPr>
        <w:pStyle w:val="BodyText"/>
      </w:pPr>
      <w:r>
        <w:t xml:space="preserve">Hanbit Commercial Facilities Management Co., Ltd.</w:t>
      </w:r>
    </w:p>
    <w:p>
      <w:pPr>
        <w:pStyle w:val="BodyText"/>
      </w:pPr>
      <w:r>
        <w:t xml:space="preserve">Name: Park Ji-hoon</w:t>
      </w:r>
      <w:r>
        <w:br/>
      </w:r>
      <w:r>
        <w:t xml:space="preserve">Title: Procurement Director</w:t>
      </w:r>
      <w:r>
        <w:br/>
      </w:r>
      <w:r>
        <w:t xml:space="preserve">Signature: _________________________</w:t>
      </w:r>
      <w:r>
        <w:br/>
      </w:r>
      <w:r>
        <w:t xml:space="preserve">Date: _________________________</w:t>
      </w:r>
      <w:r>
        <w:br/>
      </w:r>
      <w:r>
        <w:t xml:space="preserve">Company Seal (인감):</w:t>
      </w:r>
    </w:p>
    <w:p>
      <w:pPr>
        <w:pStyle w:val="BodyText"/>
      </w:pPr>
      <w:r>
        <w:rPr>
          <w:bCs/>
          <w:b/>
        </w:rPr>
        <w:t xml:space="preserve">For and on behalf of the Supplier:</w:t>
      </w:r>
    </w:p>
    <w:p>
      <w:pPr>
        <w:pStyle w:val="BodyText"/>
      </w:pPr>
      <w:r>
        <w:t xml:space="preserve">Seoul Precision Electrician &amp; Electrical Solutions Inc.</w:t>
      </w:r>
    </w:p>
    <w:p>
      <w:pPr>
        <w:pStyle w:val="BodyText"/>
      </w:pPr>
      <w:r>
        <w:t xml:space="preserve">Name: Kim Soo-yeon</w:t>
      </w:r>
      <w:r>
        <w:br/>
      </w:r>
      <w:r>
        <w:t xml:space="preserve">Title: Chief Electrician &amp; Operations Manager</w:t>
      </w:r>
      <w:r>
        <w:br/>
      </w:r>
      <w:r>
        <w:t xml:space="preserve">Signature: _________________________</w:t>
      </w:r>
      <w:r>
        <w:br/>
      </w:r>
      <w:r>
        <w:t xml:space="preserve">Date: _________________________</w:t>
      </w:r>
      <w:r>
        <w:br/>
      </w:r>
      <w:r>
        <w:t xml:space="preserve">Company Seal (인감):</w:t>
      </w:r>
    </w:p>
    <w:p>
      <w:pPr>
        <w:pStyle w:val="BodyText"/>
      </w:pPr>
      <w:r>
        <w:t xml:space="preserve">This Purchase Order (PO-SEOUL-2025-00472) constitutes a binding agreement for the provision of Electrician services in South Korea Seoul upon execution by both parties. This document is issued in duplicate, with one copy retained by each party. All communications regarding this Purchase Order shall be directed to the contacts listed above. © 2025 Hanbit Commercial Facilities Management Co., Ltd. —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South Korea Seoul</dc:title>
  <dc:creator/>
  <dc:language>en</dc:language>
  <cp:keywords/>
  <dcterms:created xsi:type="dcterms:W3CDTF">2026-10-10T08:50:26Z</dcterms:created>
  <dcterms:modified xsi:type="dcterms:W3CDTF">2026-10-10T08:50:26Z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