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4" w:name="purchase-order"/>
    <w:p>
      <w:pPr>
        <w:pStyle w:val="Heading1"/>
      </w:pPr>
      <w:r>
        <w:t xml:space="preserve">PURCHASE ORDER</w:t>
      </w:r>
    </w:p>
    <w:p>
      <w:pPr>
        <w:pStyle w:val="FirstParagraph"/>
      </w:pPr>
      <w:r>
        <w:t xml:space="preserve">Electrician Services — Turkey Istanbul</w:t>
      </w:r>
    </w:p>
    <w:p>
      <w:pPr>
        <w:pStyle w:val="BodyText"/>
      </w:pPr>
      <w:r>
        <w:rPr>
          <w:bCs/>
          <w:b/>
        </w:rPr>
        <w:t xml:space="preserve">Issuing Company:</w:t>
      </w:r>
    </w:p>
    <w:p>
      <w:pPr>
        <w:pStyle w:val="BodyText"/>
      </w:pPr>
      <w:r>
        <w:t xml:space="preserve">Bosphorus Commercial Properties A.Ş.</w:t>
      </w:r>
    </w:p>
    <w:p>
      <w:pPr>
        <w:pStyle w:val="BodyText"/>
      </w:pPr>
      <w:r>
        <w:t xml:space="preserve">Address: Levent Mah. Büyükdere Cad. No: 254, 34394</w:t>
      </w:r>
    </w:p>
    <w:p>
      <w:pPr>
        <w:pStyle w:val="BodyText"/>
      </w:pPr>
      <w:r>
        <w:t xml:space="preserve">Beşiktaş / Istanbul, Turkey</w:t>
      </w:r>
    </w:p>
    <w:p>
      <w:pPr>
        <w:pStyle w:val="BodyText"/>
      </w:pPr>
      <w:r>
        <w:t xml:space="preserve">Tax ID (VKN): 1234567890</w:t>
      </w:r>
    </w:p>
    <w:p>
      <w:pPr>
        <w:pStyle w:val="BodyText"/>
      </w:pPr>
      <w:r>
        <w:t xml:space="preserve">Phone: +90 212 555 0147</w:t>
      </w:r>
    </w:p>
    <w:p>
      <w:pPr>
        <w:pStyle w:val="BodyText"/>
      </w:pPr>
      <w:r>
        <w:t xml:space="preserve">Email: procurement@bosphorusproperties.com.tr</w:t>
      </w:r>
    </w:p>
    <w:p>
      <w:pPr>
        <w:pStyle w:val="BodyText"/>
      </w:pPr>
      <w:r>
        <w:rPr>
          <w:bCs/>
          <w:b/>
        </w:rPr>
        <w:t xml:space="preserve">Vendor / Service Provider:</w:t>
      </w:r>
    </w:p>
    <w:p>
      <w:pPr>
        <w:pStyle w:val="BodyText"/>
      </w:pPr>
      <w:r>
        <w:t xml:space="preserve">İstanbul Elektrik Mühendislik Ltd. Şti.</w:t>
      </w:r>
    </w:p>
    <w:p>
      <w:pPr>
        <w:pStyle w:val="BodyText"/>
      </w:pPr>
      <w:r>
        <w:t xml:space="preserve">Licensed Electrician &amp; Electrical Contractor</w:t>
      </w:r>
    </w:p>
    <w:p>
      <w:pPr>
        <w:pStyle w:val="BodyText"/>
      </w:pPr>
      <w:r>
        <w:t xml:space="preserve">Address: Kadıköy, Moda Cad. No: 88, 34710</w:t>
      </w:r>
    </w:p>
    <w:p>
      <w:pPr>
        <w:pStyle w:val="BodyText"/>
      </w:pPr>
      <w:r>
        <w:t xml:space="preserve">Kadıköy / Istanbul, Turkey</w:t>
      </w:r>
    </w:p>
    <w:p>
      <w:pPr>
        <w:pStyle w:val="BodyText"/>
      </w:pPr>
      <w:r>
        <w:t xml:space="preserve">Tax ID (VKN): 9876543210</w:t>
      </w:r>
    </w:p>
    <w:p>
      <w:pPr>
        <w:pStyle w:val="BodyText"/>
      </w:pPr>
      <w:r>
        <w:t xml:space="preserve">Electrician License No: IST-EL-2024-00482</w:t>
      </w:r>
    </w:p>
    <w:p>
      <w:pPr>
        <w:pStyle w:val="BodyText"/>
      </w:pPr>
      <w:r>
        <w:t xml:space="preserve">Phone: +90 216 443 7721</w:t>
      </w:r>
    </w:p>
    <w:p>
      <w:pPr>
        <w:pStyle w:val="BodyText"/>
      </w:pPr>
      <w:r>
        <w:rPr>
          <w:bCs/>
          <w:b/>
        </w:rPr>
        <w:t xml:space="preserve">Purchase Order No:</w:t>
      </w:r>
      <w:r>
        <w:t xml:space="preserve"> </w:t>
      </w:r>
      <w:r>
        <w:t xml:space="preserve">PO-2025-IST-EL-00317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July 2025</w:t>
      </w:r>
    </w:p>
    <w:p>
      <w:pPr>
        <w:pStyle w:val="BodyText"/>
      </w:pPr>
      <w:r>
        <w:rPr>
          <w:bCs/>
          <w:b/>
        </w:rPr>
        <w:t xml:space="preserve">Project Location:</w:t>
      </w:r>
      <w:r>
        <w:t xml:space="preserve"> </w:t>
      </w:r>
      <w:r>
        <w:t xml:space="preserve">Bosphorus Tower, Kat 12-15, Beşiktaş, Istanbul, Turkey</w:t>
      </w:r>
    </w:p>
    <w:p>
      <w:pPr>
        <w:pStyle w:val="BodyText"/>
      </w:pPr>
      <w:r>
        <w:rPr>
          <w:bCs/>
          <w:b/>
        </w:rPr>
        <w:t xml:space="preserve">Payment Terms:</w:t>
      </w:r>
      <w:r>
        <w:t xml:space="preserve"> </w:t>
      </w:r>
      <w:r>
        <w:t xml:space="preserve">30% advance, 40% upon mid-project inspection, 30% upon final acceptance</w:t>
      </w:r>
    </w:p>
    <w:p>
      <w:pPr>
        <w:pStyle w:val="BodyText"/>
      </w:pPr>
      <w:r>
        <w:rPr>
          <w:bCs/>
          <w:b/>
        </w:rPr>
        <w:t xml:space="preserve">Currency:</w:t>
      </w:r>
      <w:r>
        <w:t xml:space="preserve"> </w:t>
      </w:r>
      <w:r>
        <w:t xml:space="preserve">Turkish Lira (TRY)</w:t>
      </w:r>
    </w:p>
    <w:bookmarkStart w:id="20" w:name="X1f454f580453b86b537e1098bc1278036cf3d08"/>
    <w:p>
      <w:pPr>
        <w:pStyle w:val="Heading2"/>
      </w:pPr>
      <w:r>
        <w:t xml:space="preserve">1. Scope of Work — Electrician Services in Turkey Istanbul</w:t>
      </w:r>
    </w:p>
    <w:p>
      <w:pPr>
        <w:pStyle w:val="FirstParagraph"/>
      </w:pPr>
      <w:r>
        <w:t xml:space="preserve">This Purchase Order is issued by Bosphorus Commercial Properties A.Ş. to İstanbul Elektrik Mühendislik Ltd. Şti., a fully licensed and certified Electrician operating within the metropolitan boundaries of Turkey Istanbul, for the comprehensive electrical installation, inspection, and maintenance of floors 12 through 15 of the Bosphorus Tower commercial complex. The Electrician shall perform all work in strict accordance with the Turkish Electricity Distribution regulations (TEİAŞ standards), the Istanbul Metropolitan Municipality (İBB) building codes, and the applicable provisions of the Turkish Building Law (Law No. 3083) as currently enforced in the Istanbul region.</w:t>
      </w:r>
    </w:p>
    <w:bookmarkEnd w:id="20"/>
    <w:bookmarkStart w:id="21"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Complete rewiring of floors 12–15 including copper conductor installation (2.5 mm² and 4 mm²), conduit routing, and junction box placement per Istanbul municipal electrical code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Installation of 480 new LED luminaires, emergency lighting fixtures, and exit signs across all four floors; Electrician to certify each fixture to TEİAŞ voltage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Replacement and upgrade of the main electrical distribution panel (MDP) on floor 12; Electrician to supply and install 630A breakers, RCDs, and surge protection devices compliant with Turkey Istanbul grid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04</w:t>
            </w:r>
          </w:p>
        </w:tc>
        <w:tc>
          <w:tcPr/>
          <w:p>
            <w:pPr>
              <w:pStyle w:val="Compact"/>
              <w:jc w:val="left"/>
            </w:pPr>
            <w:r>
              <w:t xml:space="preserve">Installation of 120 new 16A and 32A wall outlets, data-adjacent power sockets, and dedicated HVAC power circuits on floors 13 and 14</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Thermal imaging inspection and load-balancing audit of existing electrical infrastructure; Electrician to submit a detailed diagnostic report to the Istanbul project manager within 5 business days of commencement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Grounding and earthing system upgrade; Electrician to install copper grounding rods, equipotential bonding, and verify earth resistance below 1 ohm as mandated for commercial buildings in Turkey Istanbul</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Fire alarm electrical interface and integration; Electrician to connect smoke detector circuits, manual call points, and alarm relay panels to the building management system on all four floors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08</w:t>
            </w:r>
          </w:p>
        </w:tc>
        <w:tc>
          <w:tcPr/>
          <w:p>
            <w:pPr>
              <w:pStyle w:val="Compact"/>
              <w:jc w:val="left"/>
            </w:pPr>
            <w:r>
              <w:t xml:space="preserve">Final inspection, commissioning, and issuance of the Electrical Installation Certificate (Elektrik Tesisat Belgesi) required by the Istanbul Provincial Directorate of Industry and Technology</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683,000.00</w:t>
            </w:r>
          </w:p>
        </w:tc>
      </w:tr>
      <w:tr>
        <w:tc>
          <w:tcPr>
            <w:gridSpan w:val="5"/>
          </w:tcPr>
          <w:p>
            <w:pPr>
              <w:pStyle w:val="Compact"/>
              <w:jc w:val="right"/>
            </w:pPr>
            <w:r>
              <w:t xml:space="preserve">KDV (VAT) 20%</w:t>
            </w:r>
          </w:p>
        </w:tc>
        <w:tc>
          <w:tcPr/>
          <w:p>
            <w:pPr>
              <w:pStyle w:val="Compact"/>
              <w:jc w:val="left"/>
            </w:pPr>
            <w:r>
              <w:t xml:space="preserve">136,600.00</w:t>
            </w:r>
          </w:p>
        </w:tc>
      </w:tr>
      <w:tr>
        <w:tc>
          <w:tcPr>
            <w:gridSpan w:val="5"/>
          </w:tcPr>
          <w:p>
            <w:pPr>
              <w:pStyle w:val="Compact"/>
              <w:jc w:val="right"/>
            </w:pPr>
            <w:r>
              <w:t xml:space="preserve">GRAND TOTAL (TRY)</w:t>
            </w:r>
          </w:p>
        </w:tc>
        <w:tc>
          <w:tcPr/>
          <w:p>
            <w:pPr>
              <w:pStyle w:val="Compact"/>
              <w:jc w:val="left"/>
            </w:pPr>
            <w:r>
              <w:t xml:space="preserve">819,600.00</w:t>
            </w:r>
          </w:p>
        </w:tc>
      </w:tr>
    </w:tbl>
    <w:bookmarkEnd w:id="21"/>
    <w:bookmarkStart w:id="22" w:name="terms-and-conditions"/>
    <w:p>
      <w:pPr>
        <w:pStyle w:val="Heading2"/>
      </w:pPr>
      <w:r>
        <w:t xml:space="preserve">3. Terms and Conditions</w:t>
      </w:r>
    </w:p>
    <w:p>
      <w:pPr>
        <w:numPr>
          <w:ilvl w:val="0"/>
          <w:numId w:val="1001"/>
        </w:numPr>
        <w:pStyle w:val="Compact"/>
      </w:pPr>
      <w:r>
        <w:rPr>
          <w:bCs/>
          <w:b/>
        </w:rPr>
        <w:t xml:space="preserve">Compliance with Local Regulations:</w:t>
      </w:r>
      <w:r>
        <w:t xml:space="preserve"> </w:t>
      </w:r>
      <w:r>
        <w:t xml:space="preserve">The Electrician shall ensure that all work performed under this Purchase Order fully complies with the electrical safety regulations enforced by the Istanbul Metropolitan Municipality (İBB) and the Turkish Ministry of Energy and Natural Resources. Any non-compliance discovered during municipal inspection in Turkey Istanbul shall be rectified at the sole cost of the Electrician.</w:t>
      </w:r>
    </w:p>
    <w:p>
      <w:pPr>
        <w:numPr>
          <w:ilvl w:val="0"/>
          <w:numId w:val="1001"/>
        </w:numPr>
        <w:pStyle w:val="Compact"/>
      </w:pPr>
      <w:r>
        <w:rPr>
          <w:bCs/>
          <w:b/>
        </w:rPr>
        <w:t xml:space="preserve">Licensing and Insurance:</w:t>
      </w:r>
      <w:r>
        <w:t xml:space="preserve"> </w:t>
      </w:r>
      <w:r>
        <w:t xml:space="preserve">The Electrician must hold a valid electrical contractor license issued by the Istanbul Chamber of Electrical Engineers (İstanbul Elektrik Mühendisleri Odası) and maintain a minimum liability insurance coverage of 5,000,000 TRY throughout the duration of this Purchase Order.</w:t>
      </w:r>
    </w:p>
    <w:p>
      <w:pPr>
        <w:numPr>
          <w:ilvl w:val="0"/>
          <w:numId w:val="1001"/>
        </w:numPr>
        <w:pStyle w:val="Compact"/>
      </w:pPr>
      <w:r>
        <w:rPr>
          <w:bCs/>
          <w:b/>
        </w:rPr>
        <w:t xml:space="preserve">Work Schedule:</w:t>
      </w:r>
      <w:r>
        <w:t xml:space="preserve"> </w:t>
      </w:r>
      <w:r>
        <w:t xml:space="preserve">All electrical work shall be carried out between the hours of 08:00 and 18:00, Monday through Friday, in accordance with the labor regulations of Turkey Istanbul. Weekend or after-hours work requires prior written approval from the issuing company and shall be billed at 1.5× the standard hourly rate.</w:t>
      </w:r>
    </w:p>
    <w:p>
      <w:pPr>
        <w:numPr>
          <w:ilvl w:val="0"/>
          <w:numId w:val="1001"/>
        </w:numPr>
        <w:pStyle w:val="Compact"/>
      </w:pPr>
      <w:r>
        <w:rPr>
          <w:bCs/>
          <w:b/>
        </w:rPr>
        <w:t xml:space="preserve">Materials and Equipment:</w:t>
      </w:r>
      <w:r>
        <w:t xml:space="preserve"> </w:t>
      </w:r>
      <w:r>
        <w:t xml:space="preserve">All electrical materials, including but not limited to cables, breakers, conduits, and fixtures, must carry the CE marking and the Turkish Standards Institution (TSE) certification. The Electrician shall provide material data sheets upon request.</w:t>
      </w:r>
    </w:p>
    <w:p>
      <w:pPr>
        <w:numPr>
          <w:ilvl w:val="0"/>
          <w:numId w:val="1001"/>
        </w:numPr>
        <w:pStyle w:val="Compact"/>
      </w:pPr>
      <w:r>
        <w:rPr>
          <w:bCs/>
          <w:b/>
        </w:rPr>
        <w:t xml:space="preserve">Inspection Milestones:</w:t>
      </w:r>
      <w:r>
        <w:t xml:space="preserve"> </w:t>
      </w:r>
      <w:r>
        <w:t xml:space="preserve">The Electrician shall notify the project manager at least 48 hours in advance of each inspection milestone. Inspections will be conducted by a designated inspector from Bosphorus Commercial Properties A.Ş. and, where required, by an authorized inspector from the Istanbul Provincial Directorate.</w:t>
      </w:r>
    </w:p>
    <w:p>
      <w:pPr>
        <w:numPr>
          <w:ilvl w:val="0"/>
          <w:numId w:val="1001"/>
        </w:numPr>
        <w:pStyle w:val="Compact"/>
      </w:pPr>
      <w:r>
        <w:rPr>
          <w:bCs/>
          <w:b/>
        </w:rPr>
        <w:t xml:space="preserve">Warranty:</w:t>
      </w:r>
      <w:r>
        <w:t xml:space="preserve"> </w:t>
      </w:r>
      <w:r>
        <w:t xml:space="preserve">The Electrician provides a minimum 24-month warranty on all labor and 36-month warranty on all supplied materials, effective from the date of final acceptance. Warranty claims shall be addressed within 10 business days.</w:t>
      </w:r>
    </w:p>
    <w:p>
      <w:pPr>
        <w:numPr>
          <w:ilvl w:val="0"/>
          <w:numId w:val="1001"/>
        </w:numPr>
        <w:pStyle w:val="Compact"/>
      </w:pPr>
      <w:r>
        <w:rPr>
          <w:bCs/>
          <w:b/>
        </w:rPr>
        <w:t xml:space="preserve">Payment:</w:t>
      </w:r>
      <w:r>
        <w:t xml:space="preserve"> </w:t>
      </w:r>
      <w:r>
        <w:t xml:space="preserve">Payment shall be made via bank transfer to the account designated by the Electrician. Invoices must be issued in Turkish Lira (TRY) and must reference this Purchase Order number (PO-2025-IST-EL-00317). Late payments beyond 30 days shall accrue interest at the statutory rate set by the Turkish Commercial Code (TTK).</w:t>
      </w:r>
    </w:p>
    <w:p>
      <w:pPr>
        <w:numPr>
          <w:ilvl w:val="0"/>
          <w:numId w:val="1001"/>
        </w:numPr>
        <w:pStyle w:val="Compact"/>
      </w:pPr>
      <w:r>
        <w:rPr>
          <w:bCs/>
          <w:b/>
        </w:rPr>
        <w:t xml:space="preserve">Health and Safety:</w:t>
      </w:r>
      <w:r>
        <w:t xml:space="preserve"> </w:t>
      </w:r>
      <w:r>
        <w:t xml:space="preserve">The Electrician shall adhere to all occupational health and safety protocols mandated by the Turkish Ministry of Labor and Social Security. All personnel working on-site in Turkey Istanbul must wear appropriate PPE and hold valid electrical work permits.</w:t>
      </w:r>
    </w:p>
    <w:p>
      <w:pPr>
        <w:numPr>
          <w:ilvl w:val="0"/>
          <w:numId w:val="1001"/>
        </w:numPr>
        <w:pStyle w:val="Compact"/>
      </w:pPr>
      <w:r>
        <w:rPr>
          <w:bCs/>
          <w:b/>
        </w:rPr>
        <w:t xml:space="preserve">Dispute Resolution:</w:t>
      </w:r>
      <w:r>
        <w:t xml:space="preserve"> </w:t>
      </w:r>
      <w:r>
        <w:t xml:space="preserve">Any disputes arising from this Purchase Order shall be resolved through the Istanbul Courts and Arbitration Centers in accordance with the jurisdiction of Turkey Istanbul. The governing law shall be the laws of the Republic of Turkey.</w:t>
      </w:r>
    </w:p>
    <w:p>
      <w:pPr>
        <w:numPr>
          <w:ilvl w:val="0"/>
          <w:numId w:val="1001"/>
        </w:numPr>
        <w:pStyle w:val="Compact"/>
      </w:pPr>
      <w:r>
        <w:rPr>
          <w:bCs/>
          <w:b/>
        </w:rPr>
        <w:t xml:space="preserve">Confidentiality:</w:t>
      </w:r>
      <w:r>
        <w:t xml:space="preserve"> </w:t>
      </w:r>
      <w:r>
        <w:t xml:space="preserve">Both parties agree to maintain the confidentiality of all technical drawings, load calculations, and proprietary information exchanged during the execution of this Purchase Order.</w:t>
      </w:r>
    </w:p>
    <w:p>
      <w:pPr>
        <w:pStyle w:val="FirstParagraph"/>
      </w:pPr>
      <w:r>
        <w:rPr>
          <w:bCs/>
          <w:b/>
        </w:rPr>
        <w:t xml:space="preserve">Note:</w:t>
      </w:r>
      <w:r>
        <w:t xml:space="preserve"> </w:t>
      </w:r>
      <w:r>
        <w:t xml:space="preserve">This Purchase Order is subject to the final approval of the Istanbul project site supervisor. The Electrician shall not commence any work on the Bosphorus Tower premises until a written commencement notice is issued by Bosphorus Commercial Properties A.Ş. All work areas must be secured and cordoned off in compliance with Istanbul municipal public safety ordinances.</w:t>
      </w:r>
    </w:p>
    <w:bookmarkEnd w:id="22"/>
    <w:bookmarkStart w:id="23" w:name="acceptance-and-authorization"/>
    <w:p>
      <w:pPr>
        <w:pStyle w:val="Heading2"/>
      </w:pPr>
      <w:r>
        <w:t xml:space="preserve">4. Acceptance and Authorization</w:t>
      </w:r>
    </w:p>
    <w:p>
      <w:pPr>
        <w:pStyle w:val="FirstParagraph"/>
      </w:pPr>
      <w:r>
        <w:t xml:space="preserve">By signing below, both parties acknowledge and agree to all terms, conditions, line items, and obligations set forth in this Purchase Order for Electrician services to be executed in Turkey Istanbul.</w:t>
      </w:r>
    </w:p>
    <w:p>
      <w:pPr>
        <w:pStyle w:val="BodyText"/>
      </w:pPr>
      <w:r>
        <w:rPr>
          <w:bCs/>
          <w:b/>
        </w:rPr>
        <w:t xml:space="preserve">For Bosphorus Commercial Properties A.Ş. (Buyer)</w:t>
      </w:r>
    </w:p>
    <w:p>
      <w:pPr>
        <w:pStyle w:val="BodyText"/>
      </w:pPr>
      <w:r>
        <w:t xml:space="preserve">Name: Ahmet Yılmaz</w:t>
      </w:r>
    </w:p>
    <w:p>
      <w:pPr>
        <w:pStyle w:val="BodyText"/>
      </w:pPr>
      <w:r>
        <w:t xml:space="preserve">Title: Head of Procurement</w:t>
      </w:r>
    </w:p>
    <w:p>
      <w:pPr>
        <w:pStyle w:val="BodyText"/>
      </w:pPr>
      <w:r>
        <w:t xml:space="preserve">Signature &amp; Company Stamp</w:t>
      </w:r>
    </w:p>
    <w:p>
      <w:pPr>
        <w:pStyle w:val="BodyText"/>
      </w:pPr>
      <w:r>
        <w:t xml:space="preserve">Date: _______________</w:t>
      </w:r>
    </w:p>
    <w:p>
      <w:pPr>
        <w:pStyle w:val="BodyText"/>
      </w:pPr>
      <w:r>
        <w:rPr>
          <w:bCs/>
          <w:b/>
        </w:rPr>
        <w:t xml:space="preserve">For İstanbul Elektrik Mühendislik Ltd. Şti. (Electrician / Vendor)</w:t>
      </w:r>
    </w:p>
    <w:p>
      <w:pPr>
        <w:pStyle w:val="BodyText"/>
      </w:pPr>
      <w:r>
        <w:t xml:space="preserve">Name: Mehmet Kaya, P.E.</w:t>
      </w:r>
    </w:p>
    <w:p>
      <w:pPr>
        <w:pStyle w:val="BodyText"/>
      </w:pPr>
      <w:r>
        <w:t xml:space="preserve">Title: Chief Electrician &amp; Managing Director</w:t>
      </w:r>
    </w:p>
    <w:p>
      <w:pPr>
        <w:pStyle w:val="BodyText"/>
      </w:pPr>
      <w:r>
        <w:t xml:space="preserve">Signature &amp; Company Stamp</w:t>
      </w:r>
    </w:p>
    <w:p>
      <w:pPr>
        <w:pStyle w:val="BodyText"/>
      </w:pPr>
      <w:r>
        <w:t xml:space="preserve">Date: _______________</w:t>
      </w:r>
    </w:p>
    <w:p>
      <w:pPr>
        <w:pStyle w:val="BodyText"/>
      </w:pPr>
      <w:r>
        <w:t xml:space="preserve">This Purchase Order document was prepared for use in Turkey Istanbul and is governed by the commercial laws of the Republic of Turkey.</w:t>
      </w:r>
      <w:r>
        <w:t xml:space="preserve"> </w:t>
      </w:r>
      <w:r>
        <w:t xml:space="preserve">Document Reference: PO-2025-IST-EL-00317 | Page 1 of 1</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Turkey Istanbul</dc:title>
  <dc:creator/>
  <dc:language>en</dc:language>
  <cp:keywords/>
  <dcterms:created xsi:type="dcterms:W3CDTF">2026-10-10T09:53:12Z</dcterms:created>
  <dcterms:modified xsi:type="dcterms:W3CDTF">2026-10-10T09:53:12Z</dcterms:modified>
</cp:coreProperties>
</file>

<file path=docProps/custom.xml><?xml version="1.0" encoding="utf-8"?>
<Properties xmlns="http://schemas.openxmlformats.org/officeDocument/2006/custom-properties" xmlns:vt="http://schemas.openxmlformats.org/officeDocument/2006/docPropsVTypes"/>
</file>