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Electrician</w:t>
      </w:r>
      <w:r>
        <w:t xml:space="preserve"> </w:t>
      </w:r>
      <w:r>
        <w:t xml:space="preserve">Services</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0" w:name="purchase-order"/>
    <w:p>
      <w:pPr>
        <w:pStyle w:val="Heading1"/>
      </w:pPr>
      <w:r>
        <w:t xml:space="preserve">PURCHASE ORDER</w:t>
      </w:r>
    </w:p>
    <w:p>
      <w:pPr>
        <w:pStyle w:val="FirstParagraph"/>
      </w:pPr>
      <w:r>
        <w:t xml:space="preserve">Electrician Services — United Arab Emirates Abu Dhabi</w:t>
      </w:r>
    </w:p>
    <w:p>
      <w:pPr>
        <w:pStyle w:val="BodyText"/>
      </w:pPr>
      <w:r>
        <w:t xml:space="preserve">This Purchase Order is issued in accordance with the commercial regulations of the United Arab Emirates Abu Dhabi and governs all terms, conditions, and obligations between the Purchasing Entity and the contracted Electrician service provider.</w:t>
      </w:r>
    </w:p>
    <w:bookmarkEnd w:id="20"/>
    <w:p>
      <w:pPr>
        <w:pStyle w:val="BodyText"/>
      </w:pPr>
      <w:r>
        <w:rPr>
          <w:bCs/>
          <w:b/>
        </w:rPr>
        <w:t xml:space="preserve">Purchase Order No.:</w:t>
      </w:r>
      <w:r>
        <w:t xml:space="preserve"> </w:t>
      </w:r>
      <w:r>
        <w:t xml:space="preserve">PO-ADH-2025-04872</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Service Location:</w:t>
      </w:r>
      <w:r>
        <w:t xml:space="preserve"> </w:t>
      </w:r>
      <w:r>
        <w:t xml:space="preserve">United Arab Emirates Abu Dhabi</w:t>
      </w:r>
      <w:r>
        <w:br/>
      </w:r>
      <w:r>
        <w:rPr>
          <w:bCs/>
          <w:b/>
        </w:rPr>
        <w:t xml:space="preserve">Trade License No.:</w:t>
      </w:r>
      <w:r>
        <w:t xml:space="preserve"> </w:t>
      </w:r>
      <w:r>
        <w:t xml:space="preserve">AD-ELC-2024-1193</w:t>
      </w:r>
      <w:r>
        <w:br/>
      </w:r>
      <w:r>
        <w:rPr>
          <w:bCs/>
          <w:b/>
        </w:rPr>
        <w:t xml:space="preserve">Payment Terms:</w:t>
      </w:r>
      <w:r>
        <w:t xml:space="preserve"> </w:t>
      </w:r>
      <w:r>
        <w:t xml:space="preserve">Net 30 Days</w:t>
      </w:r>
    </w:p>
    <w:bookmarkStart w:id="21" w:name="purchasing-entity-buyer"/>
    <w:p>
      <w:pPr>
        <w:pStyle w:val="Heading2"/>
      </w:pPr>
      <w:r>
        <w:t xml:space="preserve">1. Purchasing Entity (Buyer)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Al Noor Facilities Management LLC</w:t>
            </w:r>
          </w:p>
        </w:tc>
      </w:tr>
      <w:tr>
        <w:tc>
          <w:tcPr/>
          <w:p>
            <w:pPr>
              <w:pStyle w:val="Compact"/>
              <w:jc w:val="left"/>
            </w:pPr>
            <w:r>
              <w:rPr>
                <w:bCs/>
                <w:b/>
              </w:rPr>
              <w:t xml:space="preserve">Address:</w:t>
            </w:r>
          </w:p>
        </w:tc>
        <w:tc>
          <w:tcPr/>
          <w:p>
            <w:pPr>
              <w:pStyle w:val="Compact"/>
              <w:jc w:val="left"/>
            </w:pPr>
            <w:r>
              <w:t xml:space="preserve">Office 412, Level 4, Al Reem Island Tower B, United Arab Emirates Abu Dhabi</w:t>
            </w:r>
          </w:p>
        </w:tc>
      </w:tr>
      <w:tr>
        <w:tc>
          <w:tcPr/>
          <w:p>
            <w:pPr>
              <w:pStyle w:val="Compact"/>
              <w:jc w:val="left"/>
            </w:pPr>
            <w:r>
              <w:rPr>
                <w:bCs/>
                <w:b/>
              </w:rPr>
              <w:t xml:space="preserve">TRN (Tax Registration No.):</w:t>
            </w:r>
          </w:p>
        </w:tc>
        <w:tc>
          <w:tcPr/>
          <w:p>
            <w:pPr>
              <w:pStyle w:val="Compact"/>
              <w:jc w:val="left"/>
            </w:pPr>
            <w:r>
              <w:t xml:space="preserve">100456789000003</w:t>
            </w:r>
          </w:p>
        </w:tc>
      </w:tr>
      <w:tr>
        <w:tc>
          <w:tcPr/>
          <w:p>
            <w:pPr>
              <w:pStyle w:val="Compact"/>
              <w:jc w:val="left"/>
            </w:pPr>
            <w:r>
              <w:rPr>
                <w:bCs/>
                <w:b/>
              </w:rPr>
              <w:t xml:space="preserve">Contact Person:</w:t>
            </w:r>
          </w:p>
        </w:tc>
        <w:tc>
          <w:tcPr/>
          <w:p>
            <w:pPr>
              <w:pStyle w:val="Compact"/>
              <w:jc w:val="left"/>
            </w:pPr>
            <w:r>
              <w:t xml:space="preserve">Eng. Khalid Al Mansoori — Head of Procurement</w:t>
            </w:r>
          </w:p>
        </w:tc>
      </w:tr>
      <w:tr>
        <w:tc>
          <w:tcPr/>
          <w:p>
            <w:pPr>
              <w:pStyle w:val="Compact"/>
              <w:jc w:val="left"/>
            </w:pPr>
            <w:r>
              <w:rPr>
                <w:bCs/>
                <w:b/>
              </w:rPr>
              <w:t xml:space="preserve">Email / Phone:</w:t>
            </w:r>
          </w:p>
        </w:tc>
        <w:tc>
          <w:tcPr/>
          <w:p>
            <w:pPr>
              <w:pStyle w:val="Compact"/>
              <w:jc w:val="left"/>
            </w:pPr>
            <w:r>
              <w:t xml:space="preserve">procurement@alnoorfmc.ae / +971 2 445 6789</w:t>
            </w:r>
          </w:p>
        </w:tc>
      </w:tr>
    </w:tbl>
    <w:bookmarkEnd w:id="21"/>
    <w:bookmarkStart w:id="22" w:name="vendor-service-provider-electrician"/>
    <w:p>
      <w:pPr>
        <w:pStyle w:val="Heading2"/>
      </w:pPr>
      <w:r>
        <w:t xml:space="preserve">2. Vendor / Service Provider (Electrician)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Emirates Certified Electrician Services FZE</w:t>
            </w:r>
          </w:p>
        </w:tc>
      </w:tr>
      <w:tr>
        <w:tc>
          <w:tcPr/>
          <w:p>
            <w:pPr>
              <w:pStyle w:val="Compact"/>
              <w:jc w:val="left"/>
            </w:pPr>
            <w:r>
              <w:rPr>
                <w:bCs/>
                <w:b/>
              </w:rPr>
              <w:t xml:space="preserve">Address:</w:t>
            </w:r>
          </w:p>
        </w:tc>
        <w:tc>
          <w:tcPr/>
          <w:p>
            <w:pPr>
              <w:pStyle w:val="Compact"/>
              <w:jc w:val="left"/>
            </w:pPr>
            <w:r>
              <w:t xml:space="preserve">Plot 27, Industrial Zone 3, Al Ain Road, United Arab Emirates Abu Dhabi</w:t>
            </w:r>
          </w:p>
        </w:tc>
      </w:tr>
      <w:tr>
        <w:tc>
          <w:tcPr/>
          <w:p>
            <w:pPr>
              <w:pStyle w:val="Compact"/>
              <w:jc w:val="left"/>
            </w:pPr>
            <w:r>
              <w:rPr>
                <w:bCs/>
                <w:b/>
              </w:rPr>
              <w:t xml:space="preserve">Trade License No.:</w:t>
            </w:r>
          </w:p>
        </w:tc>
        <w:tc>
          <w:tcPr/>
          <w:p>
            <w:pPr>
              <w:pStyle w:val="Compact"/>
              <w:jc w:val="left"/>
            </w:pPr>
            <w:r>
              <w:t xml:space="preserve">AD-ELC-2024-1193 (Issued by Abu Dhabi Department of Economic Development)</w:t>
            </w:r>
          </w:p>
        </w:tc>
      </w:tr>
      <w:tr>
        <w:tc>
          <w:tcPr/>
          <w:p>
            <w:pPr>
              <w:pStyle w:val="Compact"/>
              <w:jc w:val="left"/>
            </w:pPr>
            <w:r>
              <w:rPr>
                <w:bCs/>
                <w:b/>
              </w:rPr>
              <w:t xml:space="preserve">Electrician License:</w:t>
            </w:r>
          </w:p>
        </w:tc>
        <w:tc>
          <w:tcPr/>
          <w:p>
            <w:pPr>
              <w:pStyle w:val="Compact"/>
              <w:jc w:val="left"/>
            </w:pPr>
            <w:r>
              <w:t xml:space="preserve">Abu Dhabi Electricity &amp; Water Authority (ADWEA) Certified — License No. ADWEA-EL-88214</w:t>
            </w:r>
          </w:p>
        </w:tc>
      </w:tr>
      <w:tr>
        <w:tc>
          <w:tcPr/>
          <w:p>
            <w:pPr>
              <w:pStyle w:val="Compact"/>
              <w:jc w:val="left"/>
            </w:pPr>
            <w:r>
              <w:rPr>
                <w:bCs/>
                <w:b/>
              </w:rPr>
              <w:t xml:space="preserve">Contact Person:</w:t>
            </w:r>
          </w:p>
        </w:tc>
        <w:tc>
          <w:tcPr/>
          <w:p>
            <w:pPr>
              <w:pStyle w:val="Compact"/>
              <w:jc w:val="left"/>
            </w:pPr>
            <w:r>
              <w:t xml:space="preserve">Mr. Rajesh Kumar — Senior Electrician &amp; Site Supervisor</w:t>
            </w:r>
          </w:p>
        </w:tc>
      </w:tr>
      <w:tr>
        <w:tc>
          <w:tcPr/>
          <w:p>
            <w:pPr>
              <w:pStyle w:val="Compact"/>
              <w:jc w:val="left"/>
            </w:pPr>
            <w:r>
              <w:rPr>
                <w:bCs/>
                <w:b/>
              </w:rPr>
              <w:t xml:space="preserve">Email / Phone:</w:t>
            </w:r>
          </w:p>
        </w:tc>
        <w:tc>
          <w:tcPr/>
          <w:p>
            <w:pPr>
              <w:pStyle w:val="Compact"/>
              <w:jc w:val="left"/>
            </w:pPr>
            <w:r>
              <w:t xml:space="preserve">services@emirateselectrician.ae / +971 50 334 5567</w:t>
            </w:r>
          </w:p>
        </w:tc>
      </w:tr>
    </w:tbl>
    <w:bookmarkEnd w:id="22"/>
    <w:bookmarkStart w:id="23" w:name="scope-of-work-line-items"/>
    <w:p>
      <w:pPr>
        <w:pStyle w:val="Heading2"/>
      </w:pPr>
      <w:r>
        <w:t xml:space="preserve">3. Scope of Work &amp; Line Items</w:t>
      </w:r>
    </w:p>
    <w:p>
      <w:pPr>
        <w:pStyle w:val="FirstParagraph"/>
      </w:pPr>
      <w:r>
        <w:t xml:space="preserve">The following Purchase Order authorizes the contracted Electrician to perform comprehensive electrical installation, maintenance, and inspection services at the premises located in United Arab Emirates Abu Dhabi. All work shall comply with the Abu Dhabi Electrical Code, ADWEA regulations, and the UAE Civil Defense standards. The Electrician shall ensure that all materials and labor meet the specifications outlined below.</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 of Electrician Service</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(AED)</w:t>
            </w:r>
          </w:p>
        </w:tc>
        <w:tc>
          <w:tcPr/>
          <w:p>
            <w:pPr>
              <w:pStyle w:val="Compact"/>
              <w:jc w:val="left"/>
            </w:pPr>
            <w:r>
              <w:t xml:space="preserve">Total (AED)</w:t>
            </w:r>
          </w:p>
        </w:tc>
      </w:tr>
      <w:tr>
        <w:tc>
          <w:tcPr/>
          <w:p>
            <w:pPr>
              <w:pStyle w:val="Compact"/>
              <w:jc w:val="left"/>
            </w:pPr>
            <w:r>
              <w:t xml:space="preserve">01</w:t>
            </w:r>
          </w:p>
        </w:tc>
        <w:tc>
          <w:tcPr/>
          <w:p>
            <w:pPr>
              <w:pStyle w:val="Compact"/>
              <w:jc w:val="left"/>
            </w:pPr>
            <w:r>
              <w:t xml:space="preserve">Full electrical inspection and condition assessment of the main distribution board (MDB) and sub-distribution boards (SDBs) at the Al Reem Island commercial complex, United Arab Emirates Abu Dhabi</w:t>
            </w:r>
          </w:p>
        </w:tc>
        <w:tc>
          <w:tcPr/>
          <w:p>
            <w:pPr>
              <w:pStyle w:val="Compact"/>
              <w:jc w:val="left"/>
            </w:pPr>
            <w:r>
              <w:t xml:space="preserve">1</w:t>
            </w:r>
          </w:p>
        </w:tc>
        <w:tc>
          <w:tcPr/>
          <w:p>
            <w:pPr>
              <w:pStyle w:val="Compact"/>
              <w:jc w:val="left"/>
            </w:pPr>
            <w:r>
              <w:t xml:space="preserve">Lot</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02</w:t>
            </w:r>
          </w:p>
        </w:tc>
        <w:tc>
          <w:tcPr/>
          <w:p>
            <w:pPr>
              <w:pStyle w:val="Compact"/>
              <w:jc w:val="left"/>
            </w:pPr>
            <w:r>
              <w:t xml:space="preserve">Replacement of 48 single-phase circuit breakers (16A and 32A) including labor, testing, and certification by the licensed Electrician</w:t>
            </w:r>
          </w:p>
        </w:tc>
        <w:tc>
          <w:tcPr/>
          <w:p>
            <w:pPr>
              <w:pStyle w:val="Compact"/>
              <w:jc w:val="left"/>
            </w:pPr>
            <w:r>
              <w:t xml:space="preserve">48</w:t>
            </w:r>
          </w:p>
        </w:tc>
        <w:tc>
          <w:tcPr/>
          <w:p>
            <w:pPr>
              <w:pStyle w:val="Compact"/>
              <w:jc w:val="left"/>
            </w:pPr>
            <w:r>
              <w:t xml:space="preserve">Units</w:t>
            </w:r>
          </w:p>
        </w:tc>
        <w:tc>
          <w:tcPr/>
          <w:p>
            <w:pPr>
              <w:pStyle w:val="Compact"/>
              <w:jc w:val="left"/>
            </w:pPr>
            <w:r>
              <w:t xml:space="preserve">320.00</w:t>
            </w:r>
          </w:p>
        </w:tc>
        <w:tc>
          <w:tcPr/>
          <w:p>
            <w:pPr>
              <w:pStyle w:val="Compact"/>
              <w:jc w:val="left"/>
            </w:pPr>
            <w:r>
              <w:t xml:space="preserve">15,360.00</w:t>
            </w:r>
          </w:p>
        </w:tc>
      </w:tr>
      <w:tr>
        <w:tc>
          <w:tcPr/>
          <w:p>
            <w:pPr>
              <w:pStyle w:val="Compact"/>
              <w:jc w:val="left"/>
            </w:pPr>
            <w:r>
              <w:t xml:space="preserve">03</w:t>
            </w:r>
          </w:p>
        </w:tc>
        <w:tc>
          <w:tcPr/>
          <w:p>
            <w:pPr>
              <w:pStyle w:val="Compact"/>
              <w:jc w:val="left"/>
            </w:pPr>
            <w:r>
              <w:t xml:space="preserve">Installation of 120 LED high-bay industrial lighting fixtures (150W) in the parking structure, including wiring, conduits, and mounting — Electrician to provide all materials</w:t>
            </w:r>
          </w:p>
        </w:tc>
        <w:tc>
          <w:tcPr/>
          <w:p>
            <w:pPr>
              <w:pStyle w:val="Compact"/>
              <w:jc w:val="left"/>
            </w:pPr>
            <w:r>
              <w:t xml:space="preserve">120</w:t>
            </w:r>
          </w:p>
        </w:tc>
        <w:tc>
          <w:tcPr/>
          <w:p>
            <w:pPr>
              <w:pStyle w:val="Compact"/>
              <w:jc w:val="left"/>
            </w:pPr>
            <w:r>
              <w:t xml:space="preserve">Units</w:t>
            </w:r>
          </w:p>
        </w:tc>
        <w:tc>
          <w:tcPr/>
          <w:p>
            <w:pPr>
              <w:pStyle w:val="Compact"/>
              <w:jc w:val="left"/>
            </w:pPr>
            <w:r>
              <w:t xml:space="preserve">850.00</w:t>
            </w:r>
          </w:p>
        </w:tc>
        <w:tc>
          <w:tcPr/>
          <w:p>
            <w:pPr>
              <w:pStyle w:val="Compact"/>
              <w:jc w:val="left"/>
            </w:pPr>
            <w:r>
              <w:t xml:space="preserve">102,000.00</w:t>
            </w:r>
          </w:p>
        </w:tc>
      </w:tr>
      <w:tr>
        <w:tc>
          <w:tcPr/>
          <w:p>
            <w:pPr>
              <w:pStyle w:val="Compact"/>
              <w:jc w:val="left"/>
            </w:pPr>
            <w:r>
              <w:t xml:space="preserve">04</w:t>
            </w:r>
          </w:p>
        </w:tc>
        <w:tc>
          <w:tcPr/>
          <w:p>
            <w:pPr>
              <w:pStyle w:val="Compact"/>
              <w:jc w:val="left"/>
            </w:pPr>
            <w:r>
              <w:t xml:space="preserve">Emergency lighting and exit sign installation (64 units) in compliance with Abu Dhabi Civil Defense fire safety requirements</w:t>
            </w:r>
          </w:p>
        </w:tc>
        <w:tc>
          <w:tcPr/>
          <w:p>
            <w:pPr>
              <w:pStyle w:val="Compact"/>
              <w:jc w:val="left"/>
            </w:pPr>
            <w:r>
              <w:t xml:space="preserve">64</w:t>
            </w:r>
          </w:p>
        </w:tc>
        <w:tc>
          <w:tcPr/>
          <w:p>
            <w:pPr>
              <w:pStyle w:val="Compact"/>
              <w:jc w:val="left"/>
            </w:pPr>
            <w:r>
              <w:t xml:space="preserve">Units</w:t>
            </w:r>
          </w:p>
        </w:tc>
        <w:tc>
          <w:tcPr/>
          <w:p>
            <w:pPr>
              <w:pStyle w:val="Compact"/>
              <w:jc w:val="left"/>
            </w:pPr>
            <w:r>
              <w:t xml:space="preserve">420.00</w:t>
            </w:r>
          </w:p>
        </w:tc>
        <w:tc>
          <w:tcPr/>
          <w:p>
            <w:pPr>
              <w:pStyle w:val="Compact"/>
              <w:jc w:val="left"/>
            </w:pPr>
            <w:r>
              <w:t xml:space="preserve">26,880.00</w:t>
            </w:r>
          </w:p>
        </w:tc>
      </w:tr>
      <w:tr>
        <w:tc>
          <w:tcPr/>
          <w:p>
            <w:pPr>
              <w:pStyle w:val="Compact"/>
              <w:jc w:val="left"/>
            </w:pPr>
            <w:r>
              <w:t xml:space="preserve">05</w:t>
            </w:r>
          </w:p>
        </w:tc>
        <w:tc>
          <w:tcPr/>
          <w:p>
            <w:pPr>
              <w:pStyle w:val="Compact"/>
              <w:jc w:val="left"/>
            </w:pPr>
            <w:r>
              <w:t xml:space="preserve">Thermal imaging scan of all electrical panels and cable trays; written report with remediation recommendations by the Electrician</w:t>
            </w:r>
          </w:p>
        </w:tc>
        <w:tc>
          <w:tcPr/>
          <w:p>
            <w:pPr>
              <w:pStyle w:val="Compact"/>
              <w:jc w:val="left"/>
            </w:pPr>
            <w:r>
              <w:t xml:space="preserve">1</w:t>
            </w:r>
          </w:p>
        </w:tc>
        <w:tc>
          <w:tcPr/>
          <w:p>
            <w:pPr>
              <w:pStyle w:val="Compact"/>
              <w:jc w:val="left"/>
            </w:pPr>
            <w:r>
              <w:t xml:space="preserve">Lot</w:t>
            </w:r>
          </w:p>
        </w:tc>
        <w:tc>
          <w:tcPr/>
          <w:p>
            <w:pPr>
              <w:pStyle w:val="Compact"/>
              <w:jc w:val="left"/>
            </w:pPr>
            <w:r>
              <w:t xml:space="preserve">7,200.00</w:t>
            </w:r>
          </w:p>
        </w:tc>
        <w:tc>
          <w:tcPr/>
          <w:p>
            <w:pPr>
              <w:pStyle w:val="Compact"/>
              <w:jc w:val="left"/>
            </w:pPr>
            <w:r>
              <w:t xml:space="preserve">7,200.00</w:t>
            </w:r>
          </w:p>
        </w:tc>
      </w:tr>
      <w:tr>
        <w:tc>
          <w:tcPr/>
          <w:p>
            <w:pPr>
              <w:pStyle w:val="Compact"/>
              <w:jc w:val="left"/>
            </w:pPr>
            <w:r>
              <w:t xml:space="preserve">06</w:t>
            </w:r>
          </w:p>
        </w:tc>
        <w:tc>
          <w:tcPr/>
          <w:p>
            <w:pPr>
              <w:pStyle w:val="Compact"/>
              <w:jc w:val="left"/>
            </w:pPr>
            <w:r>
              <w:t xml:space="preserve">Earthing and lightning protection system upgrade including new earth electrodes, bonding conductors, and ADWEA compliance testing</w:t>
            </w:r>
          </w:p>
        </w:tc>
        <w:tc>
          <w:tcPr/>
          <w:p>
            <w:pPr>
              <w:pStyle w:val="Compact"/>
              <w:jc w:val="left"/>
            </w:pPr>
            <w:r>
              <w:t xml:space="preserve">1</w:t>
            </w:r>
          </w:p>
        </w:tc>
        <w:tc>
          <w:tcPr/>
          <w:p>
            <w:pPr>
              <w:pStyle w:val="Compact"/>
              <w:jc w:val="left"/>
            </w:pPr>
            <w:r>
              <w:t xml:space="preserve">Lot</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07</w:t>
            </w:r>
          </w:p>
        </w:tc>
        <w:tc>
          <w:tcPr/>
          <w:p>
            <w:pPr>
              <w:pStyle w:val="Compact"/>
              <w:jc w:val="left"/>
            </w:pPr>
            <w:r>
              <w:t xml:space="preserve">Annual preventive maintenance contract for all electrical systems (12 months) — quarterly visits by the Electrician, including testing, cleaning, and documentation</w:t>
            </w:r>
          </w:p>
        </w:tc>
        <w:tc>
          <w:tcPr/>
          <w:p>
            <w:pPr>
              <w:pStyle w:val="Compact"/>
              <w:jc w:val="left"/>
            </w:pPr>
            <w:r>
              <w:t xml:space="preserve">1</w:t>
            </w:r>
          </w:p>
        </w:tc>
        <w:tc>
          <w:tcPr/>
          <w:p>
            <w:pPr>
              <w:pStyle w:val="Compact"/>
              <w:jc w:val="left"/>
            </w:pPr>
            <w:r>
              <w:t xml:space="preserve">Year</w:t>
            </w:r>
          </w:p>
        </w:tc>
        <w:tc>
          <w:tcPr/>
          <w:p>
            <w:pPr>
              <w:pStyle w:val="Compact"/>
              <w:jc w:val="left"/>
            </w:pPr>
            <w:r>
              <w:t xml:space="preserve">24,000.00</w:t>
            </w:r>
          </w:p>
        </w:tc>
        <w:tc>
          <w:tcPr/>
          <w:p>
            <w:pPr>
              <w:pStyle w:val="Compact"/>
              <w:jc w:val="left"/>
            </w:pPr>
            <w:r>
              <w:t xml:space="preserve">24,000.00</w:t>
            </w:r>
          </w:p>
        </w:tc>
      </w:tr>
      <w:tr>
        <w:tc>
          <w:tcPr/>
          <w:p>
            <w:pPr>
              <w:pStyle w:val="Compact"/>
              <w:jc w:val="left"/>
            </w:pPr>
            <w:r>
              <w:t xml:space="preserve">08</w:t>
            </w:r>
          </w:p>
        </w:tc>
        <w:tc>
          <w:tcPr/>
          <w:p>
            <w:pPr>
              <w:pStyle w:val="Compact"/>
              <w:jc w:val="left"/>
            </w:pPr>
            <w:r>
              <w:t xml:space="preserve">Issuance of ADWEA electrical compliance certificate and Abu Dhabi Municipality approval documentation for the completed works</w:t>
            </w:r>
          </w:p>
        </w:tc>
        <w:tc>
          <w:tcPr/>
          <w:p>
            <w:pPr>
              <w:pStyle w:val="Compact"/>
              <w:jc w:val="left"/>
            </w:pPr>
            <w:r>
              <w:t xml:space="preserve">1</w:t>
            </w:r>
          </w:p>
        </w:tc>
        <w:tc>
          <w:tcPr/>
          <w:p>
            <w:pPr>
              <w:pStyle w:val="Compact"/>
              <w:jc w:val="left"/>
            </w:pPr>
            <w:r>
              <w:t xml:space="preserve">Lot</w:t>
            </w:r>
          </w:p>
        </w:tc>
        <w:tc>
          <w:tcPr/>
          <w:p>
            <w:pPr>
              <w:pStyle w:val="Compact"/>
              <w:jc w:val="left"/>
            </w:pPr>
            <w:r>
              <w:t xml:space="preserve">3,500.00</w:t>
            </w:r>
          </w:p>
        </w:tc>
        <w:tc>
          <w:tcPr/>
          <w:p>
            <w:pPr>
              <w:pStyle w:val="Compact"/>
              <w:jc w:val="left"/>
            </w:pPr>
            <w:r>
              <w:t xml:space="preserve">3,500.00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AED 201,940.00</w:t>
            </w:r>
          </w:p>
        </w:tc>
      </w:tr>
      <w:tr>
        <w:tc>
          <w:tcPr/>
          <w:p>
            <w:pPr>
              <w:pStyle w:val="Compact"/>
              <w:jc w:val="left"/>
            </w:pPr>
            <w:r>
              <w:t xml:space="preserve">VAT (5%)</w:t>
            </w:r>
          </w:p>
        </w:tc>
        <w:tc>
          <w:tcPr/>
          <w:p>
            <w:pPr>
              <w:pStyle w:val="Compact"/>
              <w:jc w:val="left"/>
            </w:pPr>
            <w:r>
              <w:t xml:space="preserve">AED 10,097.00</w:t>
            </w:r>
          </w:p>
        </w:tc>
      </w:tr>
      <w:tr>
        <w:tc>
          <w:tcPr/>
          <w:p>
            <w:pPr>
              <w:pStyle w:val="Compact"/>
              <w:jc w:val="left"/>
            </w:pPr>
            <w:r>
              <w:t xml:space="preserve">Grand Total</w:t>
            </w:r>
          </w:p>
        </w:tc>
        <w:tc>
          <w:tcPr/>
          <w:p>
            <w:pPr>
              <w:pStyle w:val="Compact"/>
              <w:jc w:val="left"/>
            </w:pPr>
            <w:r>
              <w:t xml:space="preserve">AED 212,037.00</w:t>
            </w:r>
          </w:p>
        </w:tc>
      </w:tr>
    </w:tbl>
    <w:bookmarkEnd w:id="23"/>
    <w:bookmarkStart w:id="24" w:name="terms-and-conditions"/>
    <w:p>
      <w:pPr>
        <w:pStyle w:val="Heading2"/>
      </w:pPr>
      <w:r>
        <w:t xml:space="preserve">4. Terms and Conditions</w:t>
      </w:r>
    </w:p>
    <w:p>
      <w:pPr>
        <w:numPr>
          <w:ilvl w:val="0"/>
          <w:numId w:val="1001"/>
        </w:numPr>
        <w:pStyle w:val="Compact"/>
      </w:pPr>
      <w:r>
        <w:rPr>
          <w:bCs/>
          <w:b/>
        </w:rPr>
        <w:t xml:space="preserve">Governing Jurisdiction:</w:t>
      </w:r>
      <w:r>
        <w:t xml:space="preserve"> </w:t>
      </w:r>
      <w:r>
        <w:t xml:space="preserve">This Purchase Order shall be governed by and construed in accordance with the federal laws of the United Arab Emirates and the specific commercial regulations applicable in Abu Dhabi. Any disputes arising from this Purchase Order shall be resolved through the Abu Dhabi Courts of First Instance.</w:t>
      </w:r>
    </w:p>
    <w:p>
      <w:pPr>
        <w:numPr>
          <w:ilvl w:val="0"/>
          <w:numId w:val="1001"/>
        </w:numPr>
        <w:pStyle w:val="Compact"/>
      </w:pPr>
      <w:r>
        <w:rPr>
          <w:bCs/>
          <w:b/>
        </w:rPr>
        <w:t xml:space="preserve">Electrician Qualifications:</w:t>
      </w:r>
      <w:r>
        <w:t xml:space="preserve"> </w:t>
      </w:r>
      <w:r>
        <w:t xml:space="preserve">The Electrician and all personnel assigned to this project must hold valid ADWEA licenses, UAE Civil Defense certifications, and current trade permits issued by the Abu Dhabi Department of Economic Development. The Electrician shall present copies of all licenses prior to commencing work.</w:t>
      </w:r>
    </w:p>
    <w:p>
      <w:pPr>
        <w:numPr>
          <w:ilvl w:val="0"/>
          <w:numId w:val="1001"/>
        </w:numPr>
        <w:pStyle w:val="Compact"/>
      </w:pPr>
      <w:r>
        <w:rPr>
          <w:bCs/>
          <w:b/>
        </w:rPr>
        <w:t xml:space="preserve">Timeline:</w:t>
      </w:r>
      <w:r>
        <w:t xml:space="preserve"> </w:t>
      </w:r>
      <w:r>
        <w:t xml:space="preserve">All works described in this Purchase Order must be completed within 45 (forty-five) calendar days from the date of acceptance. The Electrician shall submit a detailed project schedule within 5 business days of receiving this Purchase Order.</w:t>
      </w:r>
    </w:p>
    <w:p>
      <w:pPr>
        <w:numPr>
          <w:ilvl w:val="0"/>
          <w:numId w:val="1001"/>
        </w:numPr>
        <w:pStyle w:val="Compact"/>
      </w:pPr>
      <w:r>
        <w:rPr>
          <w:bCs/>
          <w:b/>
        </w:rPr>
        <w:t xml:space="preserve">Payment Schedule:</w:t>
      </w:r>
      <w:r>
        <w:t xml:space="preserve"> </w:t>
      </w:r>
      <w:r>
        <w:t xml:space="preserve">30% advance payment upon signing; 40% upon completion of installation works (Items 02–04); 30% upon final inspection, ADWEA certification, and handover. All payments shall be made via bank transfer to the Electrician’s designated account in the United Arab Emirates Abu Dhabi.</w:t>
      </w:r>
    </w:p>
    <w:p>
      <w:pPr>
        <w:numPr>
          <w:ilvl w:val="0"/>
          <w:numId w:val="1001"/>
        </w:numPr>
        <w:pStyle w:val="Compact"/>
      </w:pPr>
      <w:r>
        <w:rPr>
          <w:bCs/>
          <w:b/>
        </w:rPr>
        <w:t xml:space="preserve">Warranty:</w:t>
      </w:r>
      <w:r>
        <w:t xml:space="preserve"> </w:t>
      </w:r>
      <w:r>
        <w:t xml:space="preserve">The Electrician shall provide a minimum 24-month warranty on all labor and materials. Any defects discovered during the warranty period shall be rectified by the Electrician at no additional cost within 72 hours of notification.</w:t>
      </w:r>
    </w:p>
    <w:p>
      <w:pPr>
        <w:numPr>
          <w:ilvl w:val="0"/>
          <w:numId w:val="1001"/>
        </w:numPr>
        <w:pStyle w:val="Compact"/>
      </w:pPr>
      <w:r>
        <w:rPr>
          <w:bCs/>
          <w:b/>
        </w:rPr>
        <w:t xml:space="preserve">Health, Safety &amp; Environment:</w:t>
      </w:r>
      <w:r>
        <w:t xml:space="preserve"> </w:t>
      </w:r>
      <w:r>
        <w:t xml:space="preserve">The Electrician shall comply with all OHS requirements set by the Abu Dhabi Occupational Safety and Health Centre (ADOSH). A valid HSE plan must be submitted before site access is granted.</w:t>
      </w:r>
    </w:p>
    <w:p>
      <w:pPr>
        <w:numPr>
          <w:ilvl w:val="0"/>
          <w:numId w:val="1001"/>
        </w:numPr>
        <w:pStyle w:val="Compact"/>
      </w:pPr>
      <w:r>
        <w:rPr>
          <w:bCs/>
          <w:b/>
        </w:rPr>
        <w:t xml:space="preserve">Insurance:</w:t>
      </w:r>
      <w:r>
        <w:t xml:space="preserve"> </w:t>
      </w:r>
      <w:r>
        <w:t xml:space="preserve">The Electrician shall maintain comprehensive general liability insurance of not less than AED 5,000,000 and workers’ compensation coverage for all personnel operating in United Arab Emirates Abu Dhabi.</w:t>
      </w:r>
    </w:p>
    <w:p>
      <w:pPr>
        <w:numPr>
          <w:ilvl w:val="0"/>
          <w:numId w:val="1001"/>
        </w:numPr>
        <w:pStyle w:val="Compact"/>
      </w:pPr>
      <w:r>
        <w:rPr>
          <w:bCs/>
          <w:b/>
        </w:rPr>
        <w:t xml:space="preserve">Termination:</w:t>
      </w:r>
      <w:r>
        <w:t xml:space="preserve"> </w:t>
      </w:r>
      <w:r>
        <w:t xml:space="preserve">Either party may terminate this Purchase Order with 14 days’ written notice. In the event of termination, the Electrician shall be compensated for work completed and materials procured up to the termination date.</w:t>
      </w:r>
    </w:p>
    <w:p>
      <w:pPr>
        <w:numPr>
          <w:ilvl w:val="0"/>
          <w:numId w:val="1001"/>
        </w:numPr>
        <w:pStyle w:val="Compact"/>
      </w:pPr>
      <w:r>
        <w:rPr>
          <w:bCs/>
          <w:b/>
        </w:rPr>
        <w:t xml:space="preserve">Confidentiality:</w:t>
      </w:r>
      <w:r>
        <w:t xml:space="preserve"> </w:t>
      </w:r>
      <w:r>
        <w:t xml:space="preserve">The Electrician shall treat all site plans, electrical schematics, and operational data as confidential and shall not disclose them to third parties without written consent from the Purchasing Entity.</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natural disasters, government-mandated shutdowns in Abu Dhabi, or acts of war.</w:t>
      </w:r>
    </w:p>
    <w:bookmarkEnd w:id="24"/>
    <w:bookmarkStart w:id="25" w:name="acceptance-authorization"/>
    <w:p>
      <w:pPr>
        <w:pStyle w:val="Heading2"/>
      </w:pPr>
      <w:r>
        <w:t xml:space="preserve">5. Acceptance &amp; Authorization</w:t>
      </w:r>
    </w:p>
    <w:p>
      <w:pPr>
        <w:pStyle w:val="FirstParagraph"/>
      </w:pPr>
      <w:r>
        <w:t xml:space="preserve">By signing below, both parties acknowledge and agree to all terms, conditions, and specifications set forth in this Purchase Order for Electrician services in the United Arab Emirates Abu Dhabi. This document constitutes a binding commercial agreement upon execution by both authorized representatives.</w:t>
      </w:r>
    </w:p>
    <w:bookmarkEnd w:id="25"/>
    <w:p>
      <w:pPr>
        <w:pStyle w:val="BodyText"/>
      </w:pPr>
      <w:r>
        <w:rPr>
          <w:bCs/>
          <w:b/>
        </w:rPr>
        <w:t xml:space="preserve">For the Purchasing Entity:</w:t>
      </w:r>
    </w:p>
    <w:p>
      <w:pPr>
        <w:pStyle w:val="BodyText"/>
      </w:pPr>
      <w:r>
        <w:t xml:space="preserve">Al Noor Facilities Management LLC</w:t>
      </w:r>
    </w:p>
    <w:p>
      <w:pPr>
        <w:pStyle w:val="BodyText"/>
      </w:pPr>
      <w:r>
        <w:rPr>
          <w:bCs/>
          <w:b/>
        </w:rPr>
        <w:t xml:space="preserve">Name:</w:t>
      </w:r>
      <w:r>
        <w:t xml:space="preserve"> </w:t>
      </w:r>
      <w:r>
        <w:t xml:space="preserve">Eng. Khalid Al Mansoori</w:t>
      </w:r>
      <w:r>
        <w:br/>
      </w:r>
      <w:r>
        <w:rPr>
          <w:bCs/>
          <w:b/>
        </w:rPr>
        <w:t xml:space="preserve">Title:</w:t>
      </w:r>
      <w:r>
        <w:t xml:space="preserve"> </w:t>
      </w:r>
      <w:r>
        <w:t xml:space="preserve">Head of Procurement</w:t>
      </w:r>
      <w:r>
        <w:br/>
      </w:r>
      <w:r>
        <w:rPr>
          <w:bCs/>
          <w:b/>
        </w:rPr>
        <w:t xml:space="preserve">Signature:</w:t>
      </w:r>
      <w:r>
        <w:t xml:space="preserve"> </w:t>
      </w:r>
      <w:r>
        <w:t xml:space="preserve">_________________________</w:t>
      </w:r>
      <w:r>
        <w:br/>
      </w:r>
      <w:r>
        <w:rPr>
          <w:bCs/>
          <w:b/>
        </w:rPr>
        <w:t xml:space="preserve">Date:</w:t>
      </w:r>
      <w:r>
        <w:t xml:space="preserve"> </w:t>
      </w:r>
      <w:r>
        <w:t xml:space="preserve">_______________</w:t>
      </w:r>
    </w:p>
    <w:p>
      <w:pPr>
        <w:pStyle w:val="BodyText"/>
      </w:pPr>
      <w:r>
        <w:rPr>
          <w:bCs/>
          <w:b/>
        </w:rPr>
        <w:t xml:space="preserve">For the Electrician / Vendor:</w:t>
      </w:r>
    </w:p>
    <w:p>
      <w:pPr>
        <w:pStyle w:val="BodyText"/>
      </w:pPr>
      <w:r>
        <w:t xml:space="preserve">Emirates Certified Electrician Services FZE</w:t>
      </w:r>
    </w:p>
    <w:p>
      <w:pPr>
        <w:pStyle w:val="BodyText"/>
      </w:pPr>
      <w:r>
        <w:rPr>
          <w:bCs/>
          <w:b/>
        </w:rPr>
        <w:t xml:space="preserve">Name:</w:t>
      </w:r>
      <w:r>
        <w:t xml:space="preserve"> </w:t>
      </w:r>
      <w:r>
        <w:t xml:space="preserve">Mr. Rajesh Kumar</w:t>
      </w:r>
      <w:r>
        <w:br/>
      </w:r>
      <w:r>
        <w:rPr>
          <w:bCs/>
          <w:b/>
        </w:rPr>
        <w:t xml:space="preserve">Title:</w:t>
      </w:r>
      <w:r>
        <w:t xml:space="preserve"> </w:t>
      </w:r>
      <w:r>
        <w:t xml:space="preserve">Senior Electrician &amp; Site Supervisor</w:t>
      </w:r>
      <w:r>
        <w:br/>
      </w:r>
      <w:r>
        <w:rPr>
          <w:bCs/>
          <w:b/>
        </w:rPr>
        <w:t xml:space="preserve">Signature:</w:t>
      </w:r>
      <w:r>
        <w:t xml:space="preserve"> </w:t>
      </w:r>
      <w:r>
        <w:t xml:space="preserve">_________________________</w:t>
      </w:r>
      <w:r>
        <w:br/>
      </w:r>
      <w:r>
        <w:rPr>
          <w:bCs/>
          <w:b/>
        </w:rPr>
        <w:t xml:space="preserve">Date:</w:t>
      </w:r>
      <w:r>
        <w:t xml:space="preserve"> </w:t>
      </w:r>
      <w:r>
        <w:t xml:space="preserve">_______________</w:t>
      </w:r>
    </w:p>
    <w:p>
      <w:pPr>
        <w:pStyle w:val="BodyText"/>
      </w:pPr>
      <w:r>
        <w:t xml:space="preserve">PURCHASE ORDER</w:t>
      </w:r>
      <w:r>
        <w:t xml:space="preserve"> </w:t>
      </w:r>
      <w:r>
        <w:t xml:space="preserve"> |  PO-ADH-2025-04872  |  Electrician Services — United Arab Emirates Abu Dhabi</w:t>
      </w:r>
      <w:r>
        <w:br/>
      </w:r>
      <w:r>
        <w:t xml:space="preserve">This Purchase Order is valid only for the services and quantities specified herein. Any amendments must be made in writing and signed by both parties. All amounts are in United Arab Emirates Dirhams (AED) and are subject to 5% VAT as per UAE Federal Tax Authority regulations.</w:t>
      </w:r>
      <w:r>
        <w:br/>
      </w:r>
      <w:r>
        <w:t xml:space="preserve">© 2025 Al Noor Facilities Management LLC — United Arab Emirates Abu Dhabi.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Electrician Services - United Arab Emirates Abu Dhabi</dc:title>
  <dc:creator/>
  <dc:language>en</dc:language>
  <cp:keywords/>
  <dcterms:created xsi:type="dcterms:W3CDTF">2026-10-10T09:47:29Z</dcterms:created>
  <dcterms:modified xsi:type="dcterms:W3CDTF">2026-10-10T09:47:29Z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