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meridian-property-management-ltd."/>
    <w:p>
      <w:pPr>
        <w:pStyle w:val="Heading1"/>
      </w:pPr>
      <w:r>
        <w:t xml:space="preserve">Meridian Property Management Ltd.</w:t>
      </w:r>
    </w:p>
    <w:p>
      <w:pPr>
        <w:pStyle w:val="FirstParagraph"/>
      </w:pPr>
      <w:r>
        <w:t xml:space="preserve">142 Regent Street, London, W1B 5JD, United Kingdom</w:t>
      </w:r>
    </w:p>
    <w:p>
      <w:pPr>
        <w:pStyle w:val="BodyText"/>
      </w:pPr>
      <w:r>
        <w:t xml:space="preserve">Tel: +44 (0)20 7946 0832 | Email: procurement@meridianpm.co.uk</w:t>
      </w:r>
    </w:p>
    <w:p>
      <w:pPr>
        <w:pStyle w:val="BodyText"/>
      </w:pPr>
      <w:r>
        <w:t xml:space="preserve">VAT Registration No: GB 987654321 | Company Reg: 08765432</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PO-2025-04782</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Project Reference:</w:t>
      </w:r>
      <w:r>
        <w:t xml:space="preserve"> </w:t>
      </w:r>
      <w:r>
        <w:t xml:space="preserve">MPM-LON-2025-034</w:t>
      </w:r>
    </w:p>
    <w:p>
      <w:pPr>
        <w:pStyle w:val="BodyText"/>
      </w:pPr>
      <w:r>
        <w:rPr>
          <w:bCs/>
          <w:b/>
        </w:rPr>
        <w:t xml:space="preserve">Location:</w:t>
      </w:r>
      <w:r>
        <w:t xml:space="preserve"> </w:t>
      </w:r>
      <w:r>
        <w:t xml:space="preserve">United Kingdom London</w:t>
      </w:r>
    </w:p>
    <w:bookmarkEnd w:id="21"/>
    <w:bookmarkStart w:id="22" w:name="supplier-contractor"/>
    <w:p>
      <w:pPr>
        <w:pStyle w:val="Heading3"/>
      </w:pPr>
      <w:r>
        <w:t xml:space="preserve">Supplier / Contractor</w:t>
      </w:r>
    </w:p>
    <w:p>
      <w:pPr>
        <w:pStyle w:val="FirstParagraph"/>
      </w:pPr>
      <w:r>
        <w:rPr>
          <w:bCs/>
          <w:b/>
        </w:rPr>
        <w:t xml:space="preserve">Company:</w:t>
      </w:r>
      <w:r>
        <w:t xml:space="preserve"> </w:t>
      </w:r>
      <w:r>
        <w:t xml:space="preserve">BrightSpark Electrical Services Ltd.</w:t>
      </w:r>
    </w:p>
    <w:p>
      <w:pPr>
        <w:pStyle w:val="BodyText"/>
      </w:pPr>
      <w:r>
        <w:rPr>
          <w:bCs/>
          <w:b/>
        </w:rPr>
        <w:t xml:space="preserve">Address:</w:t>
      </w:r>
      <w:r>
        <w:t xml:space="preserve"> </w:t>
      </w:r>
      <w:r>
        <w:t xml:space="preserve">27 Whitechapel Road, London, E1 1DU, United Kingdom</w:t>
      </w:r>
    </w:p>
    <w:p>
      <w:pPr>
        <w:pStyle w:val="BodyText"/>
      </w:pPr>
      <w:r>
        <w:rPr>
          <w:bCs/>
          <w:b/>
        </w:rPr>
        <w:t xml:space="preserve">Contact:</w:t>
      </w:r>
      <w:r>
        <w:t xml:space="preserve"> </w:t>
      </w:r>
      <w:r>
        <w:t xml:space="preserve">Mr. David Hartley, Managing Director</w:t>
      </w:r>
    </w:p>
    <w:p>
      <w:pPr>
        <w:pStyle w:val="BodyText"/>
      </w:pPr>
      <w:r>
        <w:rPr>
          <w:bCs/>
          <w:b/>
        </w:rPr>
        <w:t xml:space="preserve">Phone:</w:t>
      </w:r>
      <w:r>
        <w:t xml:space="preserve"> </w:t>
      </w:r>
      <w:r>
        <w:t xml:space="preserve">+44 (0)20 7488 2210</w:t>
      </w:r>
    </w:p>
    <w:p>
      <w:pPr>
        <w:pStyle w:val="BodyText"/>
      </w:pPr>
      <w:r>
        <w:rPr>
          <w:bCs/>
          <w:b/>
        </w:rPr>
        <w:t xml:space="preserve">Email:</w:t>
      </w:r>
      <w:r>
        <w:t xml:space="preserve"> </w:t>
      </w:r>
      <w:r>
        <w:t xml:space="preserve">d.hartley@brightsparelec.co.uk</w:t>
      </w:r>
    </w:p>
    <w:p>
      <w:pPr>
        <w:pStyle w:val="BodyText"/>
      </w:pPr>
      <w:r>
        <w:rPr>
          <w:bCs/>
          <w:b/>
        </w:rPr>
        <w:t xml:space="preserve">NICEIC Reg:</w:t>
      </w:r>
      <w:r>
        <w:t xml:space="preserve"> </w:t>
      </w:r>
      <w:r>
        <w:t xml:space="preserve">0048-7721</w:t>
      </w:r>
    </w:p>
    <w:p>
      <w:pPr>
        <w:pStyle w:val="BodyText"/>
      </w:pPr>
      <w:r>
        <w:rPr>
          <w:bCs/>
          <w:b/>
        </w:rPr>
        <w:t xml:space="preserve">VAT No:</w:t>
      </w:r>
      <w:r>
        <w:t xml:space="preserve"> </w:t>
      </w:r>
      <w:r>
        <w:t xml:space="preserve">GB 123456789</w:t>
      </w:r>
    </w:p>
    <w:bookmarkEnd w:id="22"/>
    <w:bookmarkStart w:id="23" w:name="bill-to-delivery-address"/>
    <w:p>
      <w:pPr>
        <w:pStyle w:val="Heading3"/>
      </w:pPr>
      <w:r>
        <w:t xml:space="preserve">Bill To / Delivery Address</w:t>
      </w:r>
    </w:p>
    <w:p>
      <w:pPr>
        <w:pStyle w:val="FirstParagraph"/>
      </w:pPr>
      <w:r>
        <w:rPr>
          <w:bCs/>
          <w:b/>
        </w:rPr>
        <w:t xml:space="preserve">Site Address:</w:t>
      </w:r>
      <w:r>
        <w:t xml:space="preserve"> </w:t>
      </w:r>
      <w:r>
        <w:t xml:space="preserve">88-92 Victoria Embankment, London, EC4Y 0AL, United Kingdom</w:t>
      </w:r>
    </w:p>
    <w:p>
      <w:pPr>
        <w:pStyle w:val="BodyText"/>
      </w:pPr>
      <w:r>
        <w:rPr>
          <w:bCs/>
          <w:b/>
        </w:rPr>
        <w:t xml:space="preserve">Site Contact:</w:t>
      </w:r>
      <w:r>
        <w:t xml:space="preserve"> </w:t>
      </w:r>
      <w:r>
        <w:t xml:space="preserve">Ms. Sarah Whitfield, Facilities Manager</w:t>
      </w:r>
    </w:p>
    <w:p>
      <w:pPr>
        <w:pStyle w:val="BodyText"/>
      </w:pPr>
      <w:r>
        <w:rPr>
          <w:bCs/>
          <w:b/>
        </w:rPr>
        <w:t xml:space="preserve">Phone:</w:t>
      </w:r>
      <w:r>
        <w:t xml:space="preserve"> </w:t>
      </w:r>
      <w:r>
        <w:t xml:space="preserve">+44 (0)20 7946 0845</w:t>
      </w:r>
    </w:p>
    <w:bookmarkEnd w:id="23"/>
    <w:bookmarkStart w:id="24" w:name="payment-terms"/>
    <w:p>
      <w:pPr>
        <w:pStyle w:val="Heading3"/>
      </w:pPr>
      <w:r>
        <w:t xml:space="preserve">Payment Terms</w:t>
      </w:r>
    </w:p>
    <w:p>
      <w:pPr>
        <w:pStyle w:val="FirstParagraph"/>
      </w:pPr>
      <w:r>
        <w:rPr>
          <w:bCs/>
          <w:b/>
        </w:rPr>
        <w:t xml:space="preserve">Payment Method:</w:t>
      </w:r>
      <w:r>
        <w:t xml:space="preserve"> </w:t>
      </w:r>
      <w:r>
        <w:t xml:space="preserve">Bank Transfer (BACS)</w:t>
      </w:r>
    </w:p>
    <w:p>
      <w:pPr>
        <w:pStyle w:val="BodyText"/>
      </w:pPr>
      <w:r>
        <w:rPr>
          <w:bCs/>
          <w:b/>
        </w:rPr>
        <w:t xml:space="preserve">Terms:</w:t>
      </w:r>
      <w:r>
        <w:t xml:space="preserve"> </w:t>
      </w:r>
      <w:r>
        <w:t xml:space="preserve">Net 30 days from invoice date</w:t>
      </w:r>
    </w:p>
    <w:p>
      <w:pPr>
        <w:pStyle w:val="BodyText"/>
      </w:pPr>
      <w:r>
        <w:rPr>
          <w:bCs/>
          <w:b/>
        </w:rPr>
        <w:t xml:space="preserve">Bank:</w:t>
      </w:r>
      <w:r>
        <w:t xml:space="preserve"> </w:t>
      </w:r>
      <w:r>
        <w:t xml:space="preserve">Barclays Bank PLC</w:t>
      </w:r>
    </w:p>
    <w:p>
      <w:pPr>
        <w:pStyle w:val="BodyText"/>
      </w:pPr>
      <w:r>
        <w:rPr>
          <w:bCs/>
          <w:b/>
        </w:rPr>
        <w:t xml:space="preserve">Sort Code:</w:t>
      </w:r>
      <w:r>
        <w:t xml:space="preserve"> </w:t>
      </w:r>
      <w:r>
        <w:t xml:space="preserve">20-15-88</w:t>
      </w:r>
    </w:p>
    <w:p>
      <w:pPr>
        <w:pStyle w:val="BodyText"/>
      </w:pPr>
      <w:r>
        <w:rPr>
          <w:bCs/>
          <w:b/>
        </w:rPr>
        <w:t xml:space="preserve">Account No:</w:t>
      </w:r>
      <w:r>
        <w:t xml:space="preserve"> </w:t>
      </w:r>
      <w:r>
        <w:t xml:space="preserve">55678901</w:t>
      </w:r>
    </w:p>
    <w:bookmarkEnd w:id="24"/>
    <w:p>
      <w:pPr>
        <w:pStyle w:val="BodyText"/>
      </w:pPr>
      <w:r>
        <w:t xml:space="preserve">Scope of Work – Electrician Services</w:t>
      </w:r>
    </w:p>
    <w:p>
      <w:pPr>
        <w:pStyle w:val="BodyText"/>
      </w:pPr>
      <w:r>
        <w:t xml:space="preserve">This</w:t>
      </w:r>
      <w:r>
        <w:t xml:space="preserve"> </w:t>
      </w:r>
      <w:r>
        <w:t xml:space="preserve">Purchase Order</w:t>
      </w:r>
      <w:r>
        <w:t xml:space="preserve"> </w:t>
      </w:r>
      <w:r>
        <w:t xml:space="preserve">is issued by Meridian Property Management Ltd. to BrightSpark Electrical Services Ltd. (hereinafter referred to as the</w:t>
      </w:r>
      <w:r>
        <w:t xml:space="preserve"> </w:t>
      </w:r>
      <w:r>
        <w:t xml:space="preserve">Electrician</w:t>
      </w:r>
      <w:r>
        <w:t xml:space="preserve">) for the provision of comprehensive electrical installation, inspection, and maintenance services at the above-referenced commercial property located in</w:t>
      </w:r>
      <w:r>
        <w:t xml:space="preserve"> </w:t>
      </w:r>
      <w:r>
        <w:t xml:space="preserve">United Kingdom London</w:t>
      </w:r>
      <w:r>
        <w:t xml:space="preserve">. The</w:t>
      </w:r>
      <w:r>
        <w:t xml:space="preserve"> </w:t>
      </w:r>
      <w:r>
        <w:t xml:space="preserve">Electrician</w:t>
      </w:r>
      <w:r>
        <w:t xml:space="preserve"> </w:t>
      </w:r>
      <w:r>
        <w:t xml:space="preserve">shall perform all works in strict accordance with the IET Wiring Regulations (BS 7671:2018+A2:2022), the Electricity at Work Regulations 1989, and all applicable local authority requirements for the City of London and the wider</w:t>
      </w:r>
      <w:r>
        <w:t xml:space="preserve"> </w:t>
      </w:r>
      <w:r>
        <w:t xml:space="preserve">United Kingdom London</w:t>
      </w:r>
      <w:r>
        <w:t xml:space="preserve"> </w:t>
      </w:r>
      <w:r>
        <w:t xml:space="preserve">metropolitan area.</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Electrician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Full electrical installation inspection and condition report (EICR) for all floors, including identification of defects and non-compliant circuits in accordance with BS 7671</w:t>
            </w:r>
          </w:p>
        </w:tc>
        <w:tc>
          <w:tcPr/>
          <w:p>
            <w:pPr>
              <w:pStyle w:val="Compact"/>
              <w:jc w:val="left"/>
            </w:pPr>
            <w:r>
              <w:t xml:space="preserve">Job</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02</w:t>
            </w:r>
          </w:p>
        </w:tc>
        <w:tc>
          <w:tcPr/>
          <w:p>
            <w:pPr>
              <w:pStyle w:val="Compact"/>
              <w:jc w:val="left"/>
            </w:pPr>
            <w:r>
              <w:t xml:space="preserve">Replacement of 48 single and double socket outlets on Floors 2 through 5, including new back boxes, wiring, and faceplates to current</w:t>
            </w:r>
            <w:r>
              <w:t xml:space="preserve"> </w:t>
            </w:r>
            <w:r>
              <w:t xml:space="preserve">United Kingdom London</w:t>
            </w:r>
            <w:r>
              <w:t xml:space="preserve"> </w:t>
            </w:r>
            <w:r>
              <w:t xml:space="preserve">building standards</w:t>
            </w:r>
          </w:p>
        </w:tc>
        <w:tc>
          <w:tcPr/>
          <w:p>
            <w:pPr>
              <w:pStyle w:val="Compact"/>
              <w:jc w:val="left"/>
            </w:pPr>
            <w:r>
              <w:t xml:space="preserve">Outlet</w:t>
            </w:r>
          </w:p>
        </w:tc>
        <w:tc>
          <w:tcPr/>
          <w:p>
            <w:pPr>
              <w:pStyle w:val="Compact"/>
              <w:jc w:val="left"/>
            </w:pPr>
            <w:r>
              <w:t xml:space="preserve">48</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03</w:t>
            </w:r>
          </w:p>
        </w:tc>
        <w:tc>
          <w:tcPr/>
          <w:p>
            <w:pPr>
              <w:pStyle w:val="Compact"/>
              <w:jc w:val="left"/>
            </w:pPr>
            <w:r>
              <w:t xml:space="preserve">Installation of 120 LED downlight fixtures in common areas and corridors, including new circuit runs, consumer unit upgrades, and RCD protection</w:t>
            </w:r>
          </w:p>
        </w:tc>
        <w:tc>
          <w:tcPr/>
          <w:p>
            <w:pPr>
              <w:pStyle w:val="Compact"/>
              <w:jc w:val="left"/>
            </w:pPr>
            <w:r>
              <w:t xml:space="preserve">Fixture</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04</w:t>
            </w:r>
          </w:p>
        </w:tc>
        <w:tc>
          <w:tcPr/>
          <w:p>
            <w:pPr>
              <w:pStyle w:val="Compact"/>
              <w:jc w:val="left"/>
            </w:pPr>
            <w:r>
              <w:t xml:space="preserve">Upgrade of main distribution board (MDB) and sub-distribution boards to 100A capacity with new MCBs, RCDs, and surge protection devices</w:t>
            </w:r>
          </w:p>
        </w:tc>
        <w:tc>
          <w:tcPr/>
          <w:p>
            <w:pPr>
              <w:pStyle w:val="Compact"/>
              <w:jc w:val="left"/>
            </w:pPr>
            <w:r>
              <w:t xml:space="preserve">Job</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Emergency lighting system installation and testing for all escape routes, compliant with BS 5266-1 and London Fire Brigade requirements</w:t>
            </w:r>
          </w:p>
        </w:tc>
        <w:tc>
          <w:tcPr/>
          <w:p>
            <w:pPr>
              <w:pStyle w:val="Compact"/>
              <w:jc w:val="left"/>
            </w:pPr>
            <w:r>
              <w:t xml:space="preserve">Job</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Fire alarm loop extension and integration with existing BMS system, including 32 additional smoke detectors and 8 heat detectors</w:t>
            </w:r>
          </w:p>
        </w:tc>
        <w:tc>
          <w:tcPr/>
          <w:p>
            <w:pPr>
              <w:pStyle w:val="Compact"/>
              <w:jc w:val="left"/>
            </w:pPr>
            <w:r>
              <w:t xml:space="preserve">Job</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07</w:t>
            </w:r>
          </w:p>
        </w:tc>
        <w:tc>
          <w:tcPr/>
          <w:p>
            <w:pPr>
              <w:pStyle w:val="Compact"/>
              <w:jc w:val="left"/>
            </w:pPr>
            <w:r>
              <w:t xml:space="preserve">Annual maintenance contract for all electrical systems (12 months), including quarterly inspections, thermographic surveys, and priority call-out service within the</w:t>
            </w:r>
            <w:r>
              <w:t xml:space="preserve"> </w:t>
            </w:r>
            <w:r>
              <w:t xml:space="preserve">United Kingdom London</w:t>
            </w:r>
            <w:r>
              <w:t xml:space="preserve"> </w:t>
            </w:r>
            <w:r>
              <w:t xml:space="preserve">area</w:t>
            </w:r>
          </w:p>
        </w:tc>
        <w:tc>
          <w:tcPr/>
          <w:p>
            <w:pPr>
              <w:pStyle w:val="Compact"/>
              <w:jc w:val="left"/>
            </w:pPr>
            <w:r>
              <w:t xml:space="preserve">Year</w:t>
            </w:r>
          </w:p>
        </w:tc>
        <w:tc>
          <w:tcPr/>
          <w:p>
            <w:pPr>
              <w:pStyle w:val="Compact"/>
              <w:jc w:val="left"/>
            </w:pPr>
            <w:r>
              <w:t xml:space="preserve">1</w:t>
            </w:r>
          </w:p>
        </w:tc>
        <w:tc>
          <w:tcPr/>
          <w:p>
            <w:pPr>
              <w:pStyle w:val="Compact"/>
              <w:jc w:val="left"/>
            </w:pPr>
            <w:r>
              <w:t xml:space="preserve">3,900.00</w:t>
            </w:r>
          </w:p>
        </w:tc>
        <w:tc>
          <w:tcPr/>
          <w:p>
            <w:pPr>
              <w:pStyle w:val="Compact"/>
              <w:jc w:val="left"/>
            </w:pPr>
            <w:r>
              <w:t xml:space="preserve">3,900.00</w:t>
            </w:r>
          </w:p>
        </w:tc>
      </w:tr>
      <w:tr>
        <w:tc>
          <w:tcPr/>
          <w:p>
            <w:pPr>
              <w:pStyle w:val="Compact"/>
              <w:jc w:val="left"/>
            </w:pPr>
            <w:r>
              <w:t xml:space="preserve">08</w:t>
            </w:r>
          </w:p>
        </w:tc>
        <w:tc>
          <w:tcPr/>
          <w:p>
            <w:pPr>
              <w:pStyle w:val="Compact"/>
              <w:jc w:val="left"/>
            </w:pPr>
            <w:r>
              <w:t xml:space="preserve">Provision of all necessary materials, consumables, and specialist tools required to complete the above</w:t>
            </w:r>
            <w:r>
              <w:t xml:space="preserve"> </w:t>
            </w:r>
            <w:r>
              <w:t xml:space="preserve">Electrician</w:t>
            </w:r>
            <w:r>
              <w:t xml:space="preserve"> </w:t>
            </w:r>
            <w:r>
              <w:t xml:space="preserve">works</w:t>
            </w:r>
          </w:p>
        </w:tc>
        <w:tc>
          <w:tcPr/>
          <w:p>
            <w:pPr>
              <w:pStyle w:val="Compact"/>
              <w:jc w:val="left"/>
            </w:pPr>
            <w:r>
              <w:t xml:space="preserve">Job</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gridSpan w:val="5"/>
          </w:tcPr>
          <w:p>
            <w:pPr>
              <w:pStyle w:val="Compact"/>
              <w:jc w:val="right"/>
            </w:pPr>
            <w:r>
              <w:t xml:space="preserve">Subtotal:</w:t>
            </w:r>
          </w:p>
        </w:tc>
        <w:tc>
          <w:tcPr/>
          <w:p>
            <w:pPr>
              <w:pStyle w:val="Compact"/>
              <w:jc w:val="left"/>
            </w:pPr>
            <w:r>
              <w:t xml:space="preserve">47,180.00</w:t>
            </w:r>
          </w:p>
        </w:tc>
      </w:tr>
      <w:tr>
        <w:tc>
          <w:tcPr>
            <w:gridSpan w:val="5"/>
          </w:tcPr>
          <w:p>
            <w:pPr>
              <w:pStyle w:val="Compact"/>
              <w:jc w:val="right"/>
            </w:pPr>
            <w:r>
              <w:t xml:space="preserve">VAT @ 20%:</w:t>
            </w:r>
          </w:p>
        </w:tc>
        <w:tc>
          <w:tcPr/>
          <w:p>
            <w:pPr>
              <w:pStyle w:val="Compact"/>
              <w:jc w:val="left"/>
            </w:pPr>
            <w:r>
              <w:t xml:space="preserve">9,436.00</w:t>
            </w:r>
          </w:p>
        </w:tc>
      </w:tr>
      <w:tr>
        <w:tc>
          <w:tcPr>
            <w:gridSpan w:val="5"/>
          </w:tcPr>
          <w:p>
            <w:pPr>
              <w:pStyle w:val="Compact"/>
              <w:jc w:val="right"/>
            </w:pPr>
            <w:r>
              <w:t xml:space="preserve">Total Purchase Order Value (GBP):</w:t>
            </w:r>
          </w:p>
        </w:tc>
        <w:tc>
          <w:tcPr/>
          <w:p>
            <w:pPr>
              <w:pStyle w:val="Compact"/>
              <w:jc w:val="left"/>
            </w:pPr>
            <w:r>
              <w:t xml:space="preserve">56,616.00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Meridian Property Management Ltd. and the appointed</w:t>
      </w:r>
      <w:r>
        <w:t xml:space="preserve"> </w:t>
      </w:r>
      <w:r>
        <w:t xml:space="preserve">Electrician</w:t>
      </w:r>
      <w:r>
        <w:t xml:space="preserve">, BrightSpark Electrical Services Ltd., for the electrical works described herein at the site located in</w:t>
      </w:r>
      <w:r>
        <w:t xml:space="preserve"> </w:t>
      </w:r>
      <w:r>
        <w:t xml:space="preserve">United Kingdom London</w:t>
      </w:r>
      <w:r>
        <w:t xml:space="preserve">.</w:t>
      </w:r>
    </w:p>
    <w:p>
      <w:pPr>
        <w:numPr>
          <w:ilvl w:val="0"/>
          <w:numId w:val="1001"/>
        </w:numPr>
        <w:pStyle w:val="Compact"/>
      </w:pPr>
      <w:r>
        <w:t xml:space="preserve">The</w:t>
      </w:r>
      <w:r>
        <w:t xml:space="preserve"> </w:t>
      </w:r>
      <w:r>
        <w:t xml:space="preserve">Electrician</w:t>
      </w:r>
      <w:r>
        <w:t xml:space="preserve"> </w:t>
      </w:r>
      <w:r>
        <w:t xml:space="preserve">shall ensure that all personnel assigned to this project hold valid NICEIC or NAPIT accreditation and appropriate City &amp; Guilds or NVQ qualifications in electrical installation. All workers must carry photographic identification and comply with the site's health and safety induction requirements.</w:t>
      </w:r>
    </w:p>
    <w:p>
      <w:pPr>
        <w:numPr>
          <w:ilvl w:val="0"/>
          <w:numId w:val="1001"/>
        </w:numPr>
        <w:pStyle w:val="Compact"/>
      </w:pPr>
      <w:r>
        <w:t xml:space="preserve">All electrical works must be completed in full compliance with the IET Wiring Regulations (BS 7671), the Building Regulations (Part P), and any specific requirements imposed by the relevant London local authority or the City of London Corporation. The</w:t>
      </w:r>
      <w:r>
        <w:t xml:space="preserve"> </w:t>
      </w:r>
      <w:r>
        <w:t xml:space="preserve">Electrician</w:t>
      </w:r>
      <w:r>
        <w:t xml:space="preserve"> </w:t>
      </w:r>
      <w:r>
        <w:t xml:space="preserve">is responsible for obtaining all necessary building control sign-offs and electrical installation certificates (EIC) prior to handover.</w:t>
      </w:r>
    </w:p>
    <w:p>
      <w:pPr>
        <w:numPr>
          <w:ilvl w:val="0"/>
          <w:numId w:val="1001"/>
        </w:numPr>
        <w:pStyle w:val="Compact"/>
      </w:pPr>
      <w:r>
        <w:t xml:space="preserve">The</w:t>
      </w:r>
      <w:r>
        <w:t xml:space="preserve"> </w:t>
      </w:r>
      <w:r>
        <w:t xml:space="preserve">Electrician</w:t>
      </w:r>
      <w:r>
        <w:t xml:space="preserve"> </w:t>
      </w:r>
      <w:r>
        <w:t xml:space="preserve">shall maintain a minimum level of public liability insurance of £5,000,000 and employers' liability insurance of £10,000,000 throughout the duration of the works. Certificates of insurance must be provided to the Purchaser prior to commencement of work on site in</w:t>
      </w:r>
      <w:r>
        <w:t xml:space="preserve"> </w:t>
      </w:r>
      <w:r>
        <w:t xml:space="preserve">United Kingdom London</w:t>
      </w:r>
      <w:r>
        <w:t xml:space="preserve">.</w:t>
      </w:r>
    </w:p>
    <w:p>
      <w:pPr>
        <w:numPr>
          <w:ilvl w:val="0"/>
          <w:numId w:val="1001"/>
        </w:numPr>
        <w:pStyle w:val="Compact"/>
      </w:pPr>
      <w:r>
        <w:t xml:space="preserve">Work shall commence on 23 June 2025 and is expected to be completed no later than 15 August 2025, subject to weather conditions and access availability. Any delays attributable to the</w:t>
      </w:r>
      <w:r>
        <w:t xml:space="preserve"> </w:t>
      </w:r>
      <w:r>
        <w:t xml:space="preserve">Electrician</w:t>
      </w:r>
      <w:r>
        <w:t xml:space="preserve"> </w:t>
      </w:r>
      <w:r>
        <w:t xml:space="preserve">shall incur a liquidated damages charge of £500 per calendar day.</w:t>
      </w:r>
    </w:p>
    <w:p>
      <w:pPr>
        <w:numPr>
          <w:ilvl w:val="0"/>
          <w:numId w:val="1001"/>
        </w:numPr>
        <w:pStyle w:val="Compact"/>
      </w:pPr>
      <w:r>
        <w:t xml:space="preserve">Payment shall be made within 30 days of receipt of a valid VAT invoice from the</w:t>
      </w:r>
      <w:r>
        <w:t xml:space="preserve"> </w:t>
      </w:r>
      <w:r>
        <w:t xml:space="preserve">Electrician</w:t>
      </w:r>
      <w:r>
        <w:t xml:space="preserve">. Invoices must reference this</w:t>
      </w:r>
      <w:r>
        <w:t xml:space="preserve"> </w:t>
      </w:r>
      <w:r>
        <w:t xml:space="preserve">Purchase Order</w:t>
      </w:r>
      <w:r>
        <w:t xml:space="preserve"> </w:t>
      </w:r>
      <w:r>
        <w:t xml:space="preserve">number (PO-2025-04782) and the project reference (MPM-LON-2025-034). No payment shall be made for work not expressly detailed in this</w:t>
      </w:r>
      <w:r>
        <w:t xml:space="preserve"> </w:t>
      </w:r>
      <w:r>
        <w:t xml:space="preserve">Purchase Order</w:t>
      </w:r>
      <w:r>
        <w:t xml:space="preserve"> </w:t>
      </w:r>
      <w:r>
        <w:t xml:space="preserve">unless a written variation order has been authorised by the Purchaser's Facilities Manager.</w:t>
      </w:r>
    </w:p>
    <w:p>
      <w:pPr>
        <w:numPr>
          <w:ilvl w:val="0"/>
          <w:numId w:val="1001"/>
        </w:numPr>
        <w:pStyle w:val="Compact"/>
      </w:pPr>
      <w:r>
        <w:t xml:space="preserve">The</w:t>
      </w:r>
      <w:r>
        <w:t xml:space="preserve"> </w:t>
      </w:r>
      <w:r>
        <w:t xml:space="preserve">Electrician</w:t>
      </w:r>
      <w:r>
        <w:t xml:space="preserve"> </w:t>
      </w:r>
      <w:r>
        <w:t xml:space="preserve">shall provide a minimum 12-month warranty on all labour and workmanship, and shall honour all manufacturer warranties on supplied materials and equipment. Any defects identified within the warranty period shall be rectified at no additional cost to the Purchaser.</w:t>
      </w:r>
    </w:p>
    <w:p>
      <w:pPr>
        <w:numPr>
          <w:ilvl w:val="0"/>
          <w:numId w:val="1001"/>
        </w:numPr>
        <w:pStyle w:val="Compact"/>
      </w:pPr>
      <w:r>
        <w:t xml:space="preserve">All waste materials generated during the course of the</w:t>
      </w:r>
      <w:r>
        <w:t xml:space="preserve"> </w:t>
      </w:r>
      <w:r>
        <w:t xml:space="preserve">Electrician</w:t>
      </w:r>
      <w:r>
        <w:t xml:space="preserve">'s works shall be removed from the site in</w:t>
      </w:r>
      <w:r>
        <w:t xml:space="preserve"> </w:t>
      </w:r>
      <w:r>
        <w:t xml:space="preserve">United Kingdom London</w:t>
      </w:r>
      <w:r>
        <w:t xml:space="preserve"> </w:t>
      </w:r>
      <w:r>
        <w:t xml:space="preserve">in accordance with the Environmental Protection Act 1990 and the Waste (England and Wales) Regulations 2011. A waste transfer note must be provided for all hazardous waste, including old cabling, ballasts, and fluorescent tubes.</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England and Wales. Any disputes arising from this agreement shall be subject to the exclusive jurisdiction of the courts of</w:t>
      </w:r>
      <w:r>
        <w:t xml:space="preserve"> </w:t>
      </w:r>
      <w:r>
        <w:t xml:space="preserve">United Kingdom London</w:t>
      </w:r>
      <w:r>
        <w:t xml:space="preserve">.</w:t>
      </w:r>
    </w:p>
    <w:p>
      <w:pPr>
        <w:numPr>
          <w:ilvl w:val="0"/>
          <w:numId w:val="1001"/>
        </w:numPr>
        <w:pStyle w:val="Compact"/>
      </w:pPr>
      <w:r>
        <w:t xml:space="preserve">The</w:t>
      </w:r>
      <w:r>
        <w:t xml:space="preserve"> </w:t>
      </w:r>
      <w:r>
        <w:t xml:space="preserve">Electrician</w:t>
      </w:r>
      <w:r>
        <w:t xml:space="preserve"> </w:t>
      </w:r>
      <w:r>
        <w:t xml:space="preserve">shall not subcontract any portion of the works without the prior written consent of the Purchaser. Any approved subcontractor shall be bound by the same terms and conditions set out in this</w:t>
      </w:r>
      <w:r>
        <w:t xml:space="preserve"> </w:t>
      </w:r>
      <w:r>
        <w:t xml:space="preserve">Purchase Order</w:t>
      </w:r>
      <w:r>
        <w:t xml:space="preserve">.</w:t>
      </w:r>
    </w:p>
    <w:p>
      <w:pPr>
        <w:pStyle w:val="FirstParagraph"/>
      </w:pPr>
      <w:r>
        <w:t xml:space="preserve">Authorisation and Acceptance</w:t>
      </w:r>
    </w:p>
    <w:p>
      <w:pPr>
        <w:pStyle w:val="BodyText"/>
      </w:pPr>
      <w:r>
        <w:t xml:space="preserve">By signing below, both parties acknowledge and agree to the terms, conditions, and scope of work set out in this</w:t>
      </w:r>
      <w:r>
        <w:t xml:space="preserve"> </w:t>
      </w:r>
      <w:r>
        <w:t xml:space="preserve">Purchase Order</w:t>
      </w:r>
      <w:r>
        <w:t xml:space="preserve"> </w:t>
      </w:r>
      <w:r>
        <w:t xml:space="preserve">for</w:t>
      </w:r>
      <w:r>
        <w:t xml:space="preserve"> </w:t>
      </w:r>
      <w:r>
        <w:t xml:space="preserve">Electrician</w:t>
      </w:r>
      <w:r>
        <w:t xml:space="preserve"> </w:t>
      </w:r>
      <w:r>
        <w:t xml:space="preserve">services to be carried out in</w:t>
      </w:r>
      <w:r>
        <w:t xml:space="preserve"> </w:t>
      </w:r>
      <w:r>
        <w:t xml:space="preserve">United Kingdom London</w:t>
      </w:r>
      <w:r>
        <w:t xml:space="preserve">.</w:t>
      </w:r>
    </w:p>
    <w:p>
      <w:pPr>
        <w:pStyle w:val="BodyText"/>
      </w:pPr>
      <w:r>
        <w:rPr>
          <w:bCs/>
          <w:b/>
        </w:rPr>
        <w:t xml:space="preserve">For and on behalf of Meridian Property Management Ltd. (Purchaser)</w:t>
      </w:r>
    </w:p>
    <w:p>
      <w:pPr>
        <w:pStyle w:val="BodyText"/>
      </w:pPr>
      <w:r>
        <w:t xml:space="preserve">Name: James Thornton, Head of Procurement</w:t>
      </w:r>
    </w:p>
    <w:p>
      <w:pPr>
        <w:pStyle w:val="BodyText"/>
      </w:pPr>
      <w:r>
        <w:t xml:space="preserve">Signature: ___________________________</w:t>
      </w:r>
    </w:p>
    <w:p>
      <w:pPr>
        <w:pStyle w:val="BodyText"/>
      </w:pPr>
      <w:r>
        <w:t xml:space="preserve">Date: 12 June 2025</w:t>
      </w:r>
    </w:p>
    <w:p>
      <w:pPr>
        <w:pStyle w:val="BodyText"/>
      </w:pPr>
      <w:r>
        <w:rPr>
          <w:bCs/>
          <w:b/>
        </w:rPr>
        <w:t xml:space="preserve">For and on behalf of BrightSpark Electrical Services Ltd. (Electrician / Supplier)</w:t>
      </w:r>
    </w:p>
    <w:p>
      <w:pPr>
        <w:pStyle w:val="BodyText"/>
      </w:pPr>
      <w:r>
        <w:t xml:space="preserve">Name: David Hartley,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w:t>
      </w:r>
      <w:r>
        <w:t xml:space="preserve"> </w:t>
      </w:r>
      <w:r>
        <w:t xml:space="preserve">Purchase Order</w:t>
      </w:r>
      <w:r>
        <w:t xml:space="preserve"> </w:t>
      </w:r>
      <w:r>
        <w:t xml:space="preserve">(PO-2025-04782) is issued by Meridian Property Management Ltd. for</w:t>
      </w:r>
      <w:r>
        <w:t xml:space="preserve"> </w:t>
      </w:r>
      <w:r>
        <w:t xml:space="preserve">Electrician</w:t>
      </w:r>
      <w:r>
        <w:t xml:space="preserve"> </w:t>
      </w:r>
      <w:r>
        <w:t xml:space="preserve">services in</w:t>
      </w:r>
      <w:r>
        <w:t xml:space="preserve"> </w:t>
      </w:r>
      <w:r>
        <w:t xml:space="preserve">United Kingdom London</w:t>
      </w:r>
      <w:r>
        <w:t xml:space="preserve">. This document is confidential and intended solely for the named parties. Unauthorised reproduction or distribution is prohibited. © 2025 Meridian Property Management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United Kingdom London</dc:title>
  <dc:creator/>
  <dc:language>en-GB</dc:language>
  <cp:keywords/>
  <dcterms:created xsi:type="dcterms:W3CDTF">2026-10-10T09:48:34Z</dcterms:created>
  <dcterms:modified xsi:type="dcterms:W3CDTF">2026-10-10T09:48:34Z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