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Electrician Services — United States Los Angeles</w:t>
      </w:r>
    </w:p>
    <w:bookmarkEnd w:id="20"/>
    <w:p>
      <w:pPr>
        <w:pStyle w:val="BodyText"/>
      </w:pPr>
      <w:r>
        <w:rPr>
          <w:bCs/>
          <w:b/>
        </w:rPr>
        <w:t xml:space="preserve">Purchase Order Number:</w:t>
      </w:r>
      <w:r>
        <w:t xml:space="preserve"> </w:t>
      </w:r>
      <w:r>
        <w:t xml:space="preserve">PO-LA-2025-04872</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July 18,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Crest Commercial Properties, LLC</w:t>
            </w:r>
          </w:p>
        </w:tc>
        <w:tc>
          <w:tcPr/>
          <w:p>
            <w:pPr>
              <w:pStyle w:val="Compact"/>
              <w:jc w:val="left"/>
            </w:pPr>
            <w:r>
              <w:rPr>
                <w:bCs/>
                <w:b/>
              </w:rPr>
              <w:t xml:space="preserve">Address:</w:t>
            </w:r>
            <w:r>
              <w:t xml:space="preserve"> </w:t>
            </w:r>
            <w:r>
              <w:t xml:space="preserve">1200 Wilshire Boulevard, Suite 4500, Los Angeles, California 90017, United States</w:t>
            </w:r>
          </w:p>
        </w:tc>
      </w:tr>
      <w:tr>
        <w:tc>
          <w:tcPr/>
          <w:p>
            <w:pPr>
              <w:pStyle w:val="Compact"/>
              <w:jc w:val="left"/>
            </w:pPr>
            <w:r>
              <w:rPr>
                <w:bCs/>
                <w:b/>
              </w:rPr>
              <w:t xml:space="preserve">Contact Person:</w:t>
            </w:r>
            <w:r>
              <w:t xml:space="preserve"> </w:t>
            </w:r>
            <w:r>
              <w:t xml:space="preserve">Margaret Ellison, Director of Facilities</w:t>
            </w:r>
          </w:p>
        </w:tc>
        <w:tc>
          <w:tcPr/>
          <w:p>
            <w:pPr>
              <w:pStyle w:val="Compact"/>
              <w:jc w:val="left"/>
            </w:pPr>
            <w:r>
              <w:rPr>
                <w:bCs/>
                <w:b/>
              </w:rPr>
              <w:t xml:space="preserve">Phone / Email:</w:t>
            </w:r>
            <w:r>
              <w:t xml:space="preserve"> </w:t>
            </w:r>
            <w:r>
              <w:t xml:space="preserve">(213) 555-0198 / m.ellison@pacificcrestcp.com</w:t>
            </w:r>
          </w:p>
        </w:tc>
      </w:tr>
      <w:tr>
        <w:tc>
          <w:tcPr/>
          <w:p>
            <w:pPr>
              <w:pStyle w:val="Compact"/>
              <w:jc w:val="left"/>
            </w:pPr>
            <w:r>
              <w:rPr>
                <w:bCs/>
                <w:b/>
              </w:rPr>
              <w:t xml:space="preserve">CA Business License:</w:t>
            </w:r>
            <w:r>
              <w:t xml:space="preserve"> </w:t>
            </w:r>
            <w:r>
              <w:t xml:space="preserve">17894562</w:t>
            </w:r>
          </w:p>
        </w:tc>
        <w:tc>
          <w:tcPr/>
          <w:p>
            <w:pPr>
              <w:pStyle w:val="Compact"/>
              <w:jc w:val="left"/>
            </w:pPr>
            <w:r>
              <w:rPr>
                <w:bCs/>
                <w:b/>
              </w:rPr>
              <w:t xml:space="preserve">Federal EIN:</w:t>
            </w:r>
            <w:r>
              <w:t xml:space="preserve"> </w:t>
            </w:r>
            <w:r>
              <w:t xml:space="preserve">82-4471903</w:t>
            </w:r>
          </w:p>
        </w:tc>
      </w:tr>
    </w:tbl>
    <w:p>
      <w:pPr>
        <w:pStyle w:val="BodyText"/>
      </w:pPr>
      <w:r>
        <w:t xml:space="preserve">2. Vendor / Service Provider (Electrician)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Golden State Electrical Solutions, Inc.</w:t>
            </w:r>
          </w:p>
        </w:tc>
        <w:tc>
          <w:tcPr/>
          <w:p>
            <w:pPr>
              <w:pStyle w:val="Compact"/>
              <w:jc w:val="left"/>
            </w:pPr>
            <w:r>
              <w:rPr>
                <w:bCs/>
                <w:b/>
              </w:rPr>
              <w:t xml:space="preserve">Address:</w:t>
            </w:r>
            <w:r>
              <w:t xml:space="preserve"> </w:t>
            </w:r>
            <w:r>
              <w:t xml:space="preserve">3450 Sunset Boulevard, Unit B, Los Angeles, California 90026, United States</w:t>
            </w:r>
          </w:p>
        </w:tc>
      </w:tr>
      <w:tr>
        <w:tc>
          <w:tcPr/>
          <w:p>
            <w:pPr>
              <w:pStyle w:val="Compact"/>
              <w:jc w:val="left"/>
            </w:pPr>
            <w:r>
              <w:rPr>
                <w:bCs/>
                <w:b/>
              </w:rPr>
              <w:t xml:space="preserve">Licensed Electrician / Contact:</w:t>
            </w:r>
            <w:r>
              <w:t xml:space="preserve"> </w:t>
            </w:r>
            <w:r>
              <w:t xml:space="preserve">David R. Thornton, Master Electrician (CA License #1048291)</w:t>
            </w:r>
          </w:p>
        </w:tc>
        <w:tc>
          <w:tcPr/>
          <w:p>
            <w:pPr>
              <w:pStyle w:val="Compact"/>
              <w:jc w:val="left"/>
            </w:pPr>
            <w:r>
              <w:rPr>
                <w:bCs/>
                <w:b/>
              </w:rPr>
              <w:t xml:space="preserve">Phone / Email:</w:t>
            </w:r>
            <w:r>
              <w:t xml:space="preserve"> </w:t>
            </w:r>
            <w:r>
              <w:t xml:space="preserve">(323) 555-7741 / d.thornton@goldenstateelec.com</w:t>
            </w:r>
          </w:p>
        </w:tc>
      </w:tr>
      <w:tr>
        <w:tc>
          <w:tcPr/>
          <w:p>
            <w:pPr>
              <w:pStyle w:val="Compact"/>
              <w:jc w:val="left"/>
            </w:pPr>
            <w:r>
              <w:rPr>
                <w:bCs/>
                <w:b/>
              </w:rPr>
              <w:t xml:space="preserve">CA C-10 Electrical Contractor License:</w:t>
            </w:r>
            <w:r>
              <w:t xml:space="preserve"> </w:t>
            </w:r>
            <w:r>
              <w:t xml:space="preserve">987654</w:t>
            </w:r>
          </w:p>
        </w:tc>
        <w:tc>
          <w:tcPr/>
          <w:p>
            <w:pPr>
              <w:pStyle w:val="Compact"/>
              <w:jc w:val="left"/>
            </w:pPr>
            <w:r>
              <w:rPr>
                <w:bCs/>
                <w:b/>
              </w:rPr>
              <w:t xml:space="preserve">Insurance Certificate:</w:t>
            </w:r>
            <w:r>
              <w:t xml:space="preserve"> </w:t>
            </w:r>
            <w:r>
              <w:t xml:space="preserve">#GSE-2025-1187 (General Liability $2M / Workers' Comp)</w:t>
            </w:r>
          </w:p>
        </w:tc>
      </w:tr>
    </w:tbl>
    <w:p>
      <w:pPr>
        <w:pStyle w:val="BodyText"/>
      </w:pPr>
      <w:r>
        <w:t xml:space="preserve">3. Scope of Work — Electrician Services</w:t>
      </w:r>
    </w:p>
    <w:p>
      <w:pPr>
        <w:pStyle w:val="BodyText"/>
      </w:pPr>
      <w:r>
        <w:t xml:space="preserve">This Purchase Order authorizes the licensed Electrician, Golden State Electrical Solutions, Inc., to perform comprehensive electrical work at the buyer's commercial property located at 1200 Wilshire Boulevard, Los Angeles, California, United States. The Electrician shall comply with all applicable Los Angeles Municipal Code (LAMC) Title 17 electrical regulations, the California Electrical Code (Title 31 of the California Code of Regulations), and the National Electrical Code (NEC) 2023 edition. All work must be performed by a California-licensed Master Electrician or Journeyman Electrician under the supervision of the licensed Electrician of record.</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Complete electrical panel upgrade from 200A to 400A service; includes new NEMA 3R enclosure, main breaker, and 40 circuit breakers</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Installation of 24 new 20-amp dedicated circuits for office workstations (floors 3–5); includes conduit, wiring, and junction boxes</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3</w:t>
            </w:r>
          </w:p>
        </w:tc>
        <w:tc>
          <w:tcPr/>
          <w:p>
            <w:pPr>
              <w:pStyle w:val="Compact"/>
              <w:jc w:val="left"/>
            </w:pPr>
            <w:r>
              <w:t xml:space="preserve">Emergency lighting and exit sign retrofit per Los Angeles Fire Department (LAFD) compliance requirements; 48 fixtures total</w:t>
            </w:r>
          </w:p>
        </w:tc>
        <w:tc>
          <w:tcPr/>
          <w:p>
            <w:pPr>
              <w:pStyle w:val="Compact"/>
              <w:jc w:val="left"/>
            </w:pPr>
            <w:r>
              <w:t xml:space="preserve">48</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4</w:t>
            </w:r>
          </w:p>
        </w:tc>
        <w:tc>
          <w:tcPr/>
          <w:p>
            <w:pPr>
              <w:pStyle w:val="Compact"/>
              <w:jc w:val="left"/>
            </w:pPr>
            <w:r>
              <w:t xml:space="preserve">Installation of two 50-amp EV charging stations in the underground parking garage (Level P2); includes dedicated feeders and disconnects</w:t>
            </w:r>
          </w:p>
        </w:tc>
        <w:tc>
          <w:tcPr/>
          <w:p>
            <w:pPr>
              <w:pStyle w:val="Compact"/>
              <w:jc w:val="left"/>
            </w:pPr>
            <w:r>
              <w:t xml:space="preserve">2</w:t>
            </w:r>
          </w:p>
        </w:tc>
        <w:tc>
          <w:tcPr/>
          <w:p>
            <w:pPr>
              <w:pStyle w:val="Compact"/>
              <w:jc w:val="left"/>
            </w:pPr>
            <w:r>
              <w:t xml:space="preserve">$4,875.00</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Thermal imaging inspection and written diagnostic report for all existing electrical infrastructure (approx. 18,000 sq ft)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Permit fees, Los Angeles Department of Building and Safety (LADBS) plan check, and final electrical inspection coordination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Supervision, project management, and on-site coordination by Master Electrician (estimated 120 labor hours)</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gridSpan w:val="4"/>
          </w:tcPr>
          <w:p>
            <w:pPr>
              <w:pStyle w:val="Compact"/>
              <w:jc w:val="right"/>
            </w:pPr>
            <w:r>
              <w:t xml:space="preserve">Subtotal:</w:t>
            </w:r>
          </w:p>
        </w:tc>
        <w:tc>
          <w:tcPr/>
          <w:p>
            <w:pPr>
              <w:pStyle w:val="Compact"/>
              <w:jc w:val="left"/>
            </w:pPr>
            <w:r>
              <w:t xml:space="preserve">$56,250.00</w:t>
            </w:r>
          </w:p>
        </w:tc>
      </w:tr>
      <w:tr>
        <w:tc>
          <w:tcPr>
            <w:gridSpan w:val="4"/>
          </w:tcPr>
          <w:p>
            <w:pPr>
              <w:pStyle w:val="Compact"/>
              <w:jc w:val="right"/>
            </w:pPr>
            <w:r>
              <w:t xml:space="preserve">California Sales Tax (8.75% — Los Angeles County):</w:t>
            </w:r>
          </w:p>
        </w:tc>
        <w:tc>
          <w:tcPr/>
          <w:p>
            <w:pPr>
              <w:pStyle w:val="Compact"/>
              <w:jc w:val="left"/>
            </w:pPr>
            <w:r>
              <w:t xml:space="preserve">$4,921.88</w:t>
            </w:r>
          </w:p>
        </w:tc>
      </w:tr>
      <w:tr>
        <w:tc>
          <w:tcPr>
            <w:gridSpan w:val="4"/>
          </w:tcPr>
          <w:p>
            <w:pPr>
              <w:pStyle w:val="Compact"/>
              <w:jc w:val="right"/>
            </w:pPr>
            <w:r>
              <w:t xml:space="preserve">TOTAL PURCHASE ORDER AMOUNT:</w:t>
            </w:r>
          </w:p>
        </w:tc>
        <w:tc>
          <w:tcPr/>
          <w:p>
            <w:pPr>
              <w:pStyle w:val="Compact"/>
              <w:jc w:val="left"/>
            </w:pPr>
            <w:r>
              <w:t xml:space="preserve">$61,171.88</w:t>
            </w:r>
          </w:p>
        </w:tc>
      </w:tr>
    </w:tbl>
    <w:p>
      <w:pPr>
        <w:pStyle w:val="BodyText"/>
      </w:pPr>
      <w:r>
        <w:t xml:space="preserve">5. Terms and Conditions</w:t>
      </w:r>
    </w:p>
    <w:p>
      <w:pPr>
        <w:pStyle w:val="BodyText"/>
      </w:pPr>
      <w:r>
        <w:rPr>
          <w:bCs/>
          <w:b/>
        </w:rPr>
        <w:t xml:space="preserve">5.1 Payment Terms:</w:t>
      </w:r>
      <w:r>
        <w:t xml:space="preserve"> </w:t>
      </w:r>
      <w:r>
        <w:t xml:space="preserve">The buyer shall remit payment within thirty (30) days of receipt of a valid invoice from the Electrician. A 10% mobilization deposit is due upon execution of this Purchase Order. The remaining balance shall be paid in two equal installments: 50% upon substantial completion of all electrical work and 50% upon final LADBS inspection sign-off and delivery of the as-built electrical drawings.</w:t>
      </w:r>
    </w:p>
    <w:p>
      <w:pPr>
        <w:pStyle w:val="BodyText"/>
      </w:pPr>
      <w:r>
        <w:rPr>
          <w:bCs/>
          <w:b/>
        </w:rPr>
        <w:t xml:space="preserve">5.2 Performance Schedule:</w:t>
      </w:r>
      <w:r>
        <w:t xml:space="preserve"> </w:t>
      </w:r>
      <w:r>
        <w:t xml:space="preserve">The Electrician shall commence work no later than June 23, 2025, and shall achieve substantial completion by July 11, 2025. Final inspection and punch-list resolution must be completed by July 18, 2025. Time is of the essence under this Purchase Order.</w:t>
      </w:r>
    </w:p>
    <w:p>
      <w:pPr>
        <w:pStyle w:val="BodyText"/>
      </w:pPr>
      <w:r>
        <w:rPr>
          <w:bCs/>
          <w:b/>
        </w:rPr>
        <w:t xml:space="preserve">5.3 Compliance and Licensing:</w:t>
      </w:r>
      <w:r>
        <w:t xml:space="preserve"> </w:t>
      </w:r>
      <w:r>
        <w:t xml:space="preserve">The Electrician warrants that all personnel performing work under this Purchase Order hold valid California electrical licenses. The Electrician shall maintain all required insurance coverage, including general liability, workers' compensation, and professional liability, for the duration of the project. The Electrician is solely responsible for obtaining all necessary permits from the Los Angeles Department of Building and Safety and the Los Angeles Department of Water and Power (LADWP) where applicable.</w:t>
      </w:r>
    </w:p>
    <w:p>
      <w:pPr>
        <w:pStyle w:val="BodyText"/>
      </w:pPr>
      <w:r>
        <w:rPr>
          <w:bCs/>
          <w:b/>
        </w:rPr>
        <w:t xml:space="preserve">5.4 Workmanship and Warranty:</w:t>
      </w:r>
      <w:r>
        <w:t xml:space="preserve"> </w:t>
      </w:r>
      <w:r>
        <w:t xml:space="preserve">All electrical work performed under this Purchase Order shall be free from defects in materials and workmanship for a period of two (2) years from the date of final acceptance. The Electrician shall correct any defective work at no additional cost to the buyer within ten (10) business days of written notice.</w:t>
      </w:r>
    </w:p>
    <w:p>
      <w:pPr>
        <w:pStyle w:val="BodyText"/>
      </w:pPr>
      <w:r>
        <w:rPr>
          <w:bCs/>
          <w:b/>
        </w:rPr>
        <w:t xml:space="preserve">5.5 Safety and Site Rules:</w:t>
      </w:r>
      <w:r>
        <w:t xml:space="preserve"> </w:t>
      </w:r>
      <w:r>
        <w:t xml:space="preserve">The Electrician shall adhere to all OSHA regulations, Los Angeles Municipal Code safety provisions, and the buyer's site-specific safety plan. All work shall be performed in a manner that minimizes disruption to ongoing tenant operations at the Wilshire Boulevard property.</w:t>
      </w:r>
    </w:p>
    <w:p>
      <w:pPr>
        <w:pStyle w:val="BodyText"/>
      </w:pPr>
      <w:r>
        <w:rPr>
          <w:bCs/>
          <w:b/>
        </w:rPr>
        <w:t xml:space="preserve">5.6 Governing Law:</w:t>
      </w:r>
      <w:r>
        <w:t xml:space="preserve"> </w:t>
      </w:r>
      <w:r>
        <w:t xml:space="preserve">This Purchase Order shall be governed by and construed in accordance with the laws of the State of California, with venue in the Superior Court of Los Angeles County, United States.</w:t>
      </w:r>
    </w:p>
    <w:p>
      <w:pPr>
        <w:pStyle w:val="BodyText"/>
      </w:pPr>
      <w:r>
        <w:rPr>
          <w:bCs/>
          <w:b/>
        </w:rPr>
        <w:t xml:space="preserve">5.7 Cancellation:</w:t>
      </w:r>
      <w:r>
        <w:t xml:space="preserve"> </w:t>
      </w:r>
      <w:r>
        <w:t xml:space="preserve">Either party may cancel this Purchase Order with fourteen (14) days' written notice. In the event of cancellation by the buyer after work has commenced, the buyer shall compensate the Electrician for all materials procured and labor performed up to the date of cancellation.</w:t>
      </w:r>
    </w:p>
    <w:p>
      <w:pPr>
        <w:pStyle w:val="BodyText"/>
      </w:pPr>
      <w:r>
        <w:t xml:space="preserve">6. Authorization &amp; Acceptance</w:t>
      </w:r>
    </w:p>
    <w:p>
      <w:pPr>
        <w:pStyle w:val="BodyText"/>
      </w:pPr>
      <w:r>
        <w:t xml:space="preserve">By signing below, both parties acknowledge and agree to all terms, conditions, and specifications set forth in this Purchase Order for Electrician services in the United States Los Angeles metropolitan area. This document constitutes a binding agreement between Pacific Crest Commercial Properties, LLC and Golden State Electrical Solutions, Inc.</w:t>
      </w:r>
    </w:p>
    <w:p>
      <w:pPr>
        <w:pStyle w:val="BodyText"/>
      </w:pPr>
      <w:r>
        <w:rPr>
          <w:bCs/>
          <w:b/>
        </w:rPr>
        <w:t xml:space="preserve">Authorized Signature — Buyer</w:t>
      </w:r>
      <w:r>
        <w:br/>
      </w:r>
      <w:r>
        <w:t xml:space="preserve">Margaret Ellison, Director of Facilities</w:t>
      </w:r>
      <w:r>
        <w:br/>
      </w:r>
      <w:r>
        <w:t xml:space="preserve">Pacific Crest Commercial Properties, LLC</w:t>
      </w:r>
      <w:r>
        <w:br/>
      </w:r>
      <w:r>
        <w:t xml:space="preserve">Date: ______________________</w:t>
      </w:r>
    </w:p>
    <w:p>
      <w:pPr>
        <w:pStyle w:val="BodyText"/>
      </w:pPr>
      <w:r>
        <w:rPr>
          <w:bCs/>
          <w:b/>
        </w:rPr>
        <w:t xml:space="preserve">Authorized Signature — Electrician / Vendor</w:t>
      </w:r>
      <w:r>
        <w:br/>
      </w:r>
      <w:r>
        <w:t xml:space="preserve">David R. Thornton, Master Electrician</w:t>
      </w:r>
      <w:r>
        <w:br/>
      </w:r>
      <w:r>
        <w:t xml:space="preserve">Golden State Electrical Solutions, Inc.</w:t>
      </w:r>
      <w:r>
        <w:br/>
      </w:r>
      <w:r>
        <w:t xml:space="preserve">Date: ______________________</w:t>
      </w:r>
    </w:p>
    <w:p>
      <w:pPr>
        <w:pStyle w:val="BodyText"/>
      </w:pPr>
      <w:r>
        <w:t xml:space="preserve">Purchase Order PO-LA-2025-04872 — Electrician Services — Los Angeles, California, United States</w:t>
      </w:r>
      <w:r>
        <w:br/>
      </w:r>
      <w:r>
        <w:t xml:space="preserve">This document is valid for 60 days from the date of issue. For questions regarding this Purchase Order, contact the buyer's procurement office at (213) 555-0198.</w:t>
      </w:r>
      <w:r>
        <w:br/>
      </w:r>
      <w:r>
        <w:t xml:space="preserve">© 2025 Pacific Crest Commercial Properties,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Los Angeles, United States</dc:title>
  <dc:creator/>
  <dc:language>en</dc:language>
  <cp:keywords/>
  <dcterms:created xsi:type="dcterms:W3CDTF">2026-10-10T08:23:24Z</dcterms:created>
  <dcterms:modified xsi:type="dcterms:W3CDTF">2026-10-10T08:23:24Z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