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8" w:name="purchase-order"/>
    <w:p>
      <w:pPr>
        <w:pStyle w:val="Heading1"/>
      </w:pPr>
      <w:r>
        <w:t xml:space="preserve">PURCHASE ORDER</w:t>
      </w:r>
    </w:p>
    <w:p>
      <w:pPr>
        <w:pStyle w:val="FirstParagraph"/>
      </w:pPr>
      <w:r>
        <w:rPr>
          <w:bCs/>
          <w:b/>
        </w:rPr>
        <w:t xml:space="preserve">Issuing Company:</w:t>
      </w:r>
      <w:r>
        <w:br/>
      </w:r>
      <w:r>
        <w:t xml:space="preserve">Alexandria Electronics &amp; Engineering Solutions S.A.E.</w:t>
      </w:r>
      <w:r>
        <w:br/>
      </w:r>
      <w:r>
        <w:t xml:space="preserve">142 Corniche El-Nil Street, Smouha District</w:t>
      </w:r>
      <w:r>
        <w:br/>
      </w:r>
      <w:r>
        <w:t xml:space="preserve">Alexandria, Egypt – Postal Code 21543</w:t>
      </w:r>
      <w:r>
        <w:br/>
      </w:r>
      <w:r>
        <w:t xml:space="preserve">Tax Registration No.: 552-881-447-003</w:t>
      </w:r>
      <w:r>
        <w:br/>
      </w:r>
      <w:r>
        <w:t xml:space="preserve">Commercial Registration No.: 447-2210</w:t>
      </w:r>
      <w:r>
        <w:br/>
      </w:r>
      <w:r>
        <w:t xml:space="preserve">Phone: +20 3 488 7721</w:t>
      </w:r>
      <w:r>
        <w:br/>
      </w:r>
      <w:r>
        <w:t xml:space="preserve">Email: procurement@aees-alexandria.com.eg</w:t>
      </w:r>
    </w:p>
    <w:p>
      <w:pPr>
        <w:pStyle w:val="BodyText"/>
      </w:pPr>
      <w:r>
        <w:rPr>
          <w:bCs/>
          <w:b/>
        </w:rPr>
        <w:t xml:space="preserve">Purchase Order No.:</w:t>
      </w:r>
      <w:r>
        <w:t xml:space="preserve"> </w:t>
      </w:r>
      <w:r>
        <w:t xml:space="preserve">PO-AEX-2025-00472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Egypt Alexandria</w:t>
      </w:r>
    </w:p>
    <w:bookmarkStart w:id="20" w:name="vendor-supplier-information"/>
    <w:p>
      <w:pPr>
        <w:pStyle w:val="Heading2"/>
      </w:pPr>
      <w:r>
        <w:t xml:space="preserve">1. Vendor / Supplier Information</w:t>
      </w:r>
    </w:p>
    <w:p>
      <w:pPr>
        <w:pStyle w:val="FirstParagraph"/>
      </w:pPr>
      <w:r>
        <w:rPr>
          <w:bCs/>
          <w:b/>
        </w:rPr>
        <w:t xml:space="preserve">Supplier Name:</w:t>
      </w:r>
      <w:r>
        <w:t xml:space="preserve"> </w:t>
      </w:r>
      <w:r>
        <w:t xml:space="preserve">Cairo Precision Instruments &amp; Components Co.</w:t>
      </w:r>
      <w:r>
        <w:br/>
      </w:r>
      <w:r>
        <w:rPr>
          <w:bCs/>
          <w:b/>
        </w:rPr>
        <w:t xml:space="preserve">Address:</w:t>
      </w:r>
      <w:r>
        <w:t xml:space="preserve"> </w:t>
      </w:r>
      <w:r>
        <w:t xml:space="preserve">88 El-Gomhoreya Road, Nasr City, Cairo, Egypt</w:t>
      </w:r>
      <w:r>
        <w:br/>
      </w:r>
      <w:r>
        <w:rPr>
          <w:bCs/>
          <w:b/>
        </w:rPr>
        <w:t xml:space="preserve">Contact Person:</w:t>
      </w:r>
      <w:r>
        <w:t xml:space="preserve"> </w:t>
      </w:r>
      <w:r>
        <w:t xml:space="preserve">Mr. Tarek El-Sayed, Sales Director</w:t>
      </w:r>
      <w:r>
        <w:br/>
      </w:r>
      <w:r>
        <w:rPr>
          <w:bCs/>
          <w:b/>
        </w:rPr>
        <w:t xml:space="preserve">Phone:</w:t>
      </w:r>
      <w:r>
        <w:t xml:space="preserve"> </w:t>
      </w:r>
      <w:r>
        <w:t xml:space="preserve">+20 2 2671 3345</w:t>
      </w:r>
      <w:r>
        <w:br/>
      </w:r>
      <w:r>
        <w:rPr>
          <w:bCs/>
          <w:b/>
        </w:rPr>
        <w:t xml:space="preserve">Email:</w:t>
      </w:r>
      <w:r>
        <w:t xml:space="preserve"> </w:t>
      </w:r>
      <w:r>
        <w:t xml:space="preserve">sales@cpic-egypt.com</w:t>
      </w:r>
      <w:r>
        <w:br/>
      </w:r>
      <w:r>
        <w:rPr>
          <w:bCs/>
          <w:b/>
        </w:rPr>
        <w:t xml:space="preserve">VAT No.:</w:t>
      </w:r>
      <w:r>
        <w:t xml:space="preserve"> </w:t>
      </w:r>
      <w:r>
        <w:t xml:space="preserve">551-220-998-017</w:t>
      </w:r>
    </w:p>
    <w:bookmarkEnd w:id="20"/>
    <w:bookmarkStart w:id="21" w:name="bill-to-receiving-department"/>
    <w:p>
      <w:pPr>
        <w:pStyle w:val="Heading2"/>
      </w:pPr>
      <w:r>
        <w:t xml:space="preserve">2. Bill To / Receiving Department</w:t>
      </w:r>
    </w:p>
    <w:p>
      <w:pPr>
        <w:pStyle w:val="FirstParagraph"/>
      </w:pPr>
      <w:r>
        <w:rPr>
          <w:bCs/>
          <w:b/>
        </w:rPr>
        <w:t xml:space="preserve">Department:</w:t>
      </w:r>
      <w:r>
        <w:t xml:space="preserve"> </w:t>
      </w:r>
      <w:r>
        <w:t xml:space="preserve">Electronics Engineering Division – R&amp;D Laboratory</w:t>
      </w:r>
      <w:r>
        <w:br/>
      </w:r>
      <w:r>
        <w:rPr>
          <w:bCs/>
          <w:b/>
        </w:rPr>
        <w:t xml:space="preserve">Receiving Address:</w:t>
      </w:r>
      <w:r>
        <w:t xml:space="preserve"> </w:t>
      </w:r>
      <w:r>
        <w:t xml:space="preserve">Alexandria Electronics &amp; Engineering Solutions S.A.E., 142 Corniche El-Nil Street, Smouha, Egypt Alexandria</w:t>
      </w:r>
      <w:r>
        <w:br/>
      </w:r>
      <w:r>
        <w:rPr>
          <w:bCs/>
          <w:b/>
        </w:rPr>
        <w:t xml:space="preserve">Attention:</w:t>
      </w:r>
      <w:r>
        <w:t xml:space="preserve"> </w:t>
      </w:r>
      <w:r>
        <w:t xml:space="preserve">Dr. Mona Fathy, Senior Electronics Engineer &amp; Lab Manager</w:t>
      </w:r>
      <w:r>
        <w:br/>
      </w:r>
      <w:r>
        <w:rPr>
          <w:bCs/>
          <w:b/>
        </w:rPr>
        <w:t xml:space="preserve">Delivery Window:</w:t>
      </w:r>
      <w:r>
        <w:t xml:space="preserve"> </w:t>
      </w:r>
      <w:r>
        <w:t xml:space="preserve">Monday to Friday, 09:00 – 16:00 EET</w:t>
      </w:r>
      <w:r>
        <w:br/>
      </w:r>
      <w:r>
        <w:rPr>
          <w:bCs/>
          <w:b/>
        </w:rPr>
        <w:t xml:space="preserve">Gate Access Code:</w:t>
      </w:r>
      <w:r>
        <w:t xml:space="preserve"> </w:t>
      </w:r>
      <w:r>
        <w:t xml:space="preserve">AEX-SMH-2025</w:t>
      </w:r>
    </w:p>
    <w:bookmarkEnd w:id="21"/>
    <w:bookmarkStart w:id="22" w:name="purpose-and-scope-of-this-purchase-order"/>
    <w:p>
      <w:pPr>
        <w:pStyle w:val="Heading2"/>
      </w:pPr>
      <w:r>
        <w:t xml:space="preserve">3. Purpose and Scope of This Purchase Order</w:t>
      </w:r>
    </w:p>
    <w:p>
      <w:pPr>
        <w:pStyle w:val="FirstParagraph"/>
      </w:pPr>
      <w:r>
        <w:t xml:space="preserve">This Purchase Order is issued by Alexandria Electronics &amp; Engineering Solutions S.A.E. to procure specialized laboratory equipment, test instruments, and electronic components required for the ongoing research and development program led by our in-house Electronics Engineer team. The Electronics Engineer assigned to this project, Dr. Mona Fathy, has submitted a detailed technical specification sheet (Reference: SPEC-AEX-2025-019) outlining the exact requirements for signal generation, oscilloscope analysis, microcontroller prototyping, and high-frequency circuit testing. All items listed in this Purchase Order must conform to the specifications approved for use in the Egypt Alexandria R&amp;D facility. The Electronics Engineer will be responsible for the final acceptance inspection upon delivery to the Egypt Alexandria premises.</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Part No.</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Digital Oscilloscope, 4-Channel, 1 GHz Bandwidth</w:t>
            </w:r>
          </w:p>
        </w:tc>
        <w:tc>
          <w:tcPr/>
          <w:p>
            <w:pPr>
              <w:pStyle w:val="Compact"/>
              <w:jc w:val="left"/>
            </w:pPr>
            <w:r>
              <w:t xml:space="preserve">Keysight DSOX4034A</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Function / Arbitrary Waveform Generator, 150 MHz</w:t>
            </w:r>
          </w:p>
        </w:tc>
        <w:tc>
          <w:tcPr/>
          <w:p>
            <w:pPr>
              <w:pStyle w:val="Compact"/>
              <w:jc w:val="left"/>
            </w:pPr>
            <w:r>
              <w:t xml:space="preserve">Rigol DPG2015</w:t>
            </w:r>
          </w:p>
        </w:tc>
        <w:tc>
          <w:tcPr/>
          <w:p>
            <w:pPr>
              <w:pStyle w:val="Compact"/>
              <w:jc w:val="left"/>
            </w:pPr>
            <w:r>
              <w:t xml:space="preserve">3</w:t>
            </w:r>
          </w:p>
        </w:tc>
        <w:tc>
          <w:tcPr/>
          <w:p>
            <w:pPr>
              <w:pStyle w:val="Compact"/>
              <w:jc w:val="left"/>
            </w:pPr>
            <w:r>
              <w:t xml:space="preserve">Unit</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Vector Network Analyzer, 9 kHz – 6 GHz</w:t>
            </w:r>
          </w:p>
        </w:tc>
        <w:tc>
          <w:tcPr/>
          <w:p>
            <w:pPr>
              <w:pStyle w:val="Compact"/>
              <w:jc w:val="left"/>
            </w:pPr>
            <w:r>
              <w:t xml:space="preserve">R&amp;S ZVA40</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Programmable DC Power Supply, 60 V / 10 A</w:t>
            </w:r>
          </w:p>
        </w:tc>
        <w:tc>
          <w:tcPr/>
          <w:p>
            <w:pPr>
              <w:pStyle w:val="Compact"/>
              <w:jc w:val="left"/>
            </w:pPr>
            <w:r>
              <w:t xml:space="preserve">Keysight N5767A</w:t>
            </w:r>
          </w:p>
        </w:tc>
        <w:tc>
          <w:tcPr/>
          <w:p>
            <w:pPr>
              <w:pStyle w:val="Compact"/>
              <w:jc w:val="left"/>
            </w:pPr>
            <w:r>
              <w:t xml:space="preserve">4</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272,000.00</w:t>
            </w:r>
          </w:p>
        </w:tc>
      </w:tr>
      <w:tr>
        <w:tc>
          <w:tcPr/>
          <w:p>
            <w:pPr>
              <w:pStyle w:val="Compact"/>
              <w:jc w:val="left"/>
            </w:pPr>
            <w:r>
              <w:t xml:space="preserve">05</w:t>
            </w:r>
          </w:p>
        </w:tc>
        <w:tc>
          <w:tcPr/>
          <w:p>
            <w:pPr>
              <w:pStyle w:val="Compact"/>
              <w:jc w:val="left"/>
            </w:pPr>
            <w:r>
              <w:t xml:space="preserve">Logic Analyzer, 16-Channel, 500 MHz</w:t>
            </w:r>
          </w:p>
        </w:tc>
        <w:tc>
          <w:tcPr/>
          <w:p>
            <w:pPr>
              <w:pStyle w:val="Compact"/>
              <w:jc w:val="left"/>
            </w:pPr>
            <w:r>
              <w:t xml:space="preserve">LeCroy WavePro 9600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06</w:t>
            </w:r>
          </w:p>
        </w:tc>
        <w:tc>
          <w:tcPr/>
          <w:p>
            <w:pPr>
              <w:pStyle w:val="Compact"/>
              <w:jc w:val="left"/>
            </w:pPr>
            <w:r>
              <w:t xml:space="preserve">Microcontroller Development Boards (STM32H743)</w:t>
            </w:r>
          </w:p>
        </w:tc>
        <w:tc>
          <w:tcPr/>
          <w:p>
            <w:pPr>
              <w:pStyle w:val="Compact"/>
              <w:jc w:val="left"/>
            </w:pPr>
            <w:r>
              <w:t xml:space="preserve">ST NUCLEO-H743ZI2</w:t>
            </w:r>
          </w:p>
        </w:tc>
        <w:tc>
          <w:tcPr/>
          <w:p>
            <w:pPr>
              <w:pStyle w:val="Compact"/>
              <w:jc w:val="left"/>
            </w:pPr>
            <w:r>
              <w:t xml:space="preserve">25</w:t>
            </w:r>
          </w:p>
        </w:tc>
        <w:tc>
          <w:tcPr/>
          <w:p>
            <w:pPr>
              <w:pStyle w:val="Compact"/>
              <w:jc w:val="left"/>
            </w:pPr>
            <w:r>
              <w:t xml:space="preserve">Board</w:t>
            </w:r>
          </w:p>
        </w:tc>
        <w:tc>
          <w:tcPr/>
          <w:p>
            <w:pPr>
              <w:pStyle w:val="Compact"/>
              <w:jc w:val="left"/>
            </w:pPr>
            <w:r>
              <w:t xml:space="preserve">2,850.00</w:t>
            </w:r>
          </w:p>
        </w:tc>
        <w:tc>
          <w:tcPr/>
          <w:p>
            <w:pPr>
              <w:pStyle w:val="Compact"/>
              <w:jc w:val="left"/>
            </w:pPr>
            <w:r>
              <w:t xml:space="preserve">71,250.00</w:t>
            </w:r>
          </w:p>
        </w:tc>
      </w:tr>
      <w:tr>
        <w:tc>
          <w:tcPr/>
          <w:p>
            <w:pPr>
              <w:pStyle w:val="Compact"/>
              <w:jc w:val="left"/>
            </w:pPr>
            <w:r>
              <w:t xml:space="preserve">07</w:t>
            </w:r>
          </w:p>
        </w:tc>
        <w:tc>
          <w:tcPr/>
          <w:p>
            <w:pPr>
              <w:pStyle w:val="Compact"/>
              <w:jc w:val="left"/>
            </w:pPr>
            <w:r>
              <w:t xml:space="preserve">RF Connectors &amp; Coaxial Cables (SMA, 50 Ω)</w:t>
            </w:r>
          </w:p>
        </w:tc>
        <w:tc>
          <w:tcPr/>
          <w:p>
            <w:pPr>
              <w:pStyle w:val="Compact"/>
              <w:jc w:val="left"/>
            </w:pPr>
            <w:r>
              <w:t xml:space="preserve">Assorted – Spec Sheet A</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ESD-Safe Workstation Mats &amp; Wrist Straps</w:t>
            </w:r>
          </w:p>
        </w:tc>
        <w:tc>
          <w:tcPr/>
          <w:p>
            <w:pPr>
              <w:pStyle w:val="Compact"/>
              <w:jc w:val="left"/>
            </w:pPr>
            <w:r>
              <w:t xml:space="preserve">3M 2800 Series</w:t>
            </w:r>
          </w:p>
        </w:tc>
        <w:tc>
          <w:tcPr/>
          <w:p>
            <w:pPr>
              <w:pStyle w:val="Compact"/>
              <w:jc w:val="left"/>
            </w:pPr>
            <w:r>
              <w:t xml:space="preserve">10</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Soldering &amp; Desoldering Station, Lead-Free</w:t>
            </w:r>
          </w:p>
        </w:tc>
        <w:tc>
          <w:tcPr/>
          <w:p>
            <w:pPr>
              <w:pStyle w:val="Compact"/>
              <w:jc w:val="left"/>
            </w:pPr>
            <w:r>
              <w:t xml:space="preserve">Hakko FX-951 + FX-888D</w:t>
            </w:r>
          </w:p>
        </w:tc>
        <w:tc>
          <w:tcPr/>
          <w:p>
            <w:pPr>
              <w:pStyle w:val="Compact"/>
              <w:jc w:val="left"/>
            </w:pPr>
            <w:r>
              <w:t xml:space="preserve">5</w:t>
            </w:r>
          </w:p>
        </w:tc>
        <w:tc>
          <w:tcPr/>
          <w:p>
            <w:pPr>
              <w:pStyle w:val="Compact"/>
              <w:jc w:val="left"/>
            </w:pPr>
            <w:r>
              <w:t xml:space="preserve">Set</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10</w:t>
            </w:r>
          </w:p>
        </w:tc>
        <w:tc>
          <w:tcPr/>
          <w:p>
            <w:pPr>
              <w:pStyle w:val="Compact"/>
              <w:jc w:val="left"/>
            </w:pPr>
            <w:r>
              <w:t xml:space="preserve">Calibration Service – All Instruments (Annual)</w:t>
            </w:r>
          </w:p>
        </w:tc>
        <w:tc>
          <w:tcPr/>
          <w:p>
            <w:pPr>
              <w:pStyle w:val="Compact"/>
              <w:jc w:val="left"/>
            </w:pPr>
            <w:r>
              <w:t xml:space="preserve">ISO 17025 Accredited Lab</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1,683,000.00</w:t>
            </w:r>
          </w:p>
        </w:tc>
      </w:tr>
      <w:tr>
        <w:tc>
          <w:tcPr/>
          <w:p>
            <w:pPr>
              <w:pStyle w:val="Compact"/>
              <w:jc w:val="left"/>
            </w:pPr>
            <w:r>
              <w:t xml:space="preserve">VAT @ 14% (EGP)</w:t>
            </w:r>
          </w:p>
        </w:tc>
        <w:tc>
          <w:tcPr/>
          <w:p>
            <w:pPr>
              <w:pStyle w:val="Compact"/>
              <w:jc w:val="right"/>
            </w:pPr>
            <w:r>
              <w:t xml:space="preserve">235,620.00</w:t>
            </w:r>
          </w:p>
        </w:tc>
      </w:tr>
      <w:tr>
        <w:tc>
          <w:tcPr/>
          <w:p>
            <w:pPr>
              <w:pStyle w:val="Compact"/>
              <w:jc w:val="left"/>
            </w:pPr>
            <w:r>
              <w:t xml:space="preserve">Shipping &amp; Handling to Egypt Alexandria (EGP)</w:t>
            </w:r>
          </w:p>
        </w:tc>
        <w:tc>
          <w:tcPr/>
          <w:p>
            <w:pPr>
              <w:pStyle w:val="Compact"/>
              <w:jc w:val="right"/>
            </w:pPr>
            <w:r>
              <w:t xml:space="preserve">12,500.00</w:t>
            </w:r>
          </w:p>
        </w:tc>
      </w:tr>
      <w:tr>
        <w:tc>
          <w:tcPr/>
          <w:p>
            <w:pPr>
              <w:pStyle w:val="Compact"/>
              <w:jc w:val="left"/>
            </w:pPr>
            <w:r>
              <w:t xml:space="preserve">Installation &amp; Commissioning by Electronics Engineer Team (EGP)</w:t>
            </w:r>
          </w:p>
        </w:tc>
        <w:tc>
          <w:tcPr/>
          <w:p>
            <w:pPr>
              <w:pStyle w:val="Compact"/>
              <w:jc w:val="right"/>
            </w:pPr>
            <w:r>
              <w:t xml:space="preserve">25,000.00</w:t>
            </w:r>
          </w:p>
        </w:tc>
      </w:tr>
      <w:tr>
        <w:tc>
          <w:tcPr/>
          <w:p>
            <w:pPr>
              <w:pStyle w:val="Compact"/>
              <w:jc w:val="left"/>
            </w:pPr>
            <w:r>
              <w:rPr>
                <w:bCs/>
                <w:b/>
              </w:rPr>
              <w:t xml:space="preserve">Grand Total (EGP)</w:t>
            </w:r>
          </w:p>
        </w:tc>
        <w:tc>
          <w:tcPr/>
          <w:p>
            <w:pPr>
              <w:pStyle w:val="Compact"/>
              <w:jc w:val="right"/>
            </w:pPr>
            <w:r>
              <w:rPr>
                <w:bCs/>
                <w:b/>
              </w:rPr>
              <w:t xml:space="preserve">1,956,120.00</w:t>
            </w:r>
          </w:p>
        </w:tc>
      </w:tr>
    </w:tbl>
    <w:bookmarkEnd w:id="24"/>
    <w:bookmarkStart w:id="25" w:name="delivery-and-logistics"/>
    <w:p>
      <w:pPr>
        <w:pStyle w:val="Heading2"/>
      </w:pPr>
      <w:r>
        <w:t xml:space="preserve">6. Delivery and Logistics</w:t>
      </w:r>
    </w:p>
    <w:p>
      <w:pPr>
        <w:pStyle w:val="FirstParagraph"/>
      </w:pPr>
      <w:r>
        <w:t xml:space="preserve">All goods must be delivered to the receiving warehouse at the Egypt Alexandria facility located at 142 Corniche El-Nil Street, Smouha District, Egypt Alexandria. The supplier shall arrange freight via a licensed Egyptian logistics provider and ensure that all items are properly crated, shock-absorbed, and climate-controlled during transit. The Electronics Engineer designated for this Purchase Order will conduct a 48-hour burn-in and functional verification test upon receipt. Delivery is required no later than 28 June 2025. Any delay beyond this date will incur a penalty of 0.5% of the total Purchase Order value per calendar day, capped at 5%.</w:t>
      </w:r>
    </w:p>
    <w:bookmarkEnd w:id="25"/>
    <w:bookmarkStart w:id="26" w:name="terms-and-conditions"/>
    <w:p>
      <w:pPr>
        <w:pStyle w:val="Heading2"/>
      </w:pPr>
      <w:r>
        <w:t xml:space="preserve">7. Terms and Conditions</w:t>
      </w:r>
    </w:p>
    <w:p>
      <w:pPr>
        <w:pStyle w:val="FirstParagraph"/>
      </w:pPr>
      <w:r>
        <w:t xml:space="preserve">7.1 This Purchase Order is governed by the laws of the Arab Republic of Egypt and the Egyptian Commercial Code.</w:t>
      </w:r>
      <w:r>
        <w:br/>
      </w:r>
      <w:r>
        <w:t xml:space="preserve">7.2 All equipment must carry a minimum 24-month manufacturer warranty valid in Egypt Alexandria and the wider Egyptian market.</w:t>
      </w:r>
      <w:r>
        <w:br/>
      </w:r>
      <w:r>
        <w:t xml:space="preserve">7.3 The Electronics Engineer responsible for acceptance testing reserves the right to reject any item that does not meet the technical specifications referenced in SPEC-AEX-2025-019.</w:t>
      </w:r>
      <w:r>
        <w:br/>
      </w:r>
      <w:r>
        <w:t xml:space="preserve">7.4 Payment shall be made via bank transfer to the supplier's designated account within 30 calendar days of the date of the commercial invoice, provided that all items have been accepted by the Electronics Engineer.</w:t>
      </w:r>
      <w:r>
        <w:br/>
      </w:r>
      <w:r>
        <w:t xml:space="preserve">7.5 The supplier shall provide full technical documentation, user manuals in both Arabic and English, and calibration certificates for all instruments listed in this Purchase Order.</w:t>
      </w:r>
      <w:r>
        <w:br/>
      </w:r>
      <w:r>
        <w:t xml:space="preserve">7.6 Any modification to the scope, quantity, or specifications of this Purchase Order must be made in writing and signed by both parties before execution.</w:t>
      </w:r>
      <w:r>
        <w:br/>
      </w:r>
      <w:r>
        <w:t xml:space="preserve">7.7 Disputes arising from this Purchase Order shall be resolved through the competent courts in Egypt Alexandria.</w:t>
      </w:r>
    </w:p>
    <w:bookmarkEnd w:id="26"/>
    <w:bookmarkStart w:id="27" w:name="authorization-and-signatures"/>
    <w:p>
      <w:pPr>
        <w:pStyle w:val="Heading2"/>
      </w:pPr>
      <w:r>
        <w:t xml:space="preserve">8. Authorization and Signatures</w:t>
      </w:r>
    </w:p>
    <w:p>
      <w:pPr>
        <w:pStyle w:val="FirstParagraph"/>
      </w:pPr>
      <w:r>
        <w:rPr>
          <w:bCs/>
          <w:b/>
        </w:rPr>
        <w:t xml:space="preserve">For and on behalf of the Buyer:</w:t>
      </w:r>
      <w:r>
        <w:br/>
      </w:r>
      <w:r>
        <w:t xml:space="preserve">Alexandria Electronics &amp; Engineering Solutions S.A.E.</w:t>
      </w:r>
    </w:p>
    <w:p>
      <w:pPr>
        <w:pStyle w:val="BodyText"/>
      </w:pPr>
      <w:r>
        <w:t xml:space="preserve">Name: Dr. Ahmed Khaled</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Cairo Precision Instruments &amp; Components Co.</w:t>
      </w:r>
    </w:p>
    <w:p>
      <w:pPr>
        <w:pStyle w:val="BodyText"/>
      </w:pPr>
      <w:r>
        <w:t xml:space="preserve">Name: Mr. Tarek El-Sayed</w:t>
      </w:r>
      <w:r>
        <w:br/>
      </w:r>
      <w:r>
        <w:t xml:space="preserve">Title: Sales Director</w:t>
      </w:r>
      <w:r>
        <w:br/>
      </w:r>
      <w:r>
        <w:t xml:space="preserve">Date: _______________</w:t>
      </w:r>
    </w:p>
    <w:p>
      <w:pPr>
        <w:pStyle w:val="BodyText"/>
      </w:pPr>
      <w:r>
        <w:rPr>
          <w:bCs/>
          <w:b/>
        </w:rPr>
        <w:t xml:space="preserve">Technical Acceptance (Electronics Engineer):</w:t>
      </w:r>
    </w:p>
    <w:p>
      <w:pPr>
        <w:pStyle w:val="BodyText"/>
      </w:pPr>
      <w:r>
        <w:t xml:space="preserve">Name: Dr. Mona Fathy</w:t>
      </w:r>
      <w:r>
        <w:br/>
      </w:r>
      <w:r>
        <w:t xml:space="preserve">Title: Senior Electronics Engineer, R&amp;D Lab</w:t>
      </w:r>
      <w:r>
        <w:br/>
      </w:r>
      <w:r>
        <w:t xml:space="preserve">Date: _______________</w:t>
      </w:r>
    </w:p>
    <w:p>
      <w:pPr>
        <w:pStyle w:val="BodyText"/>
      </w:pPr>
      <w:r>
        <w:rPr>
          <w:bCs/>
          <w:b/>
        </w:rPr>
        <w:t xml:space="preserve">Finance Verification:</w:t>
      </w:r>
    </w:p>
    <w:p>
      <w:pPr>
        <w:pStyle w:val="BodyText"/>
      </w:pPr>
      <w:r>
        <w:t xml:space="preserve">Name: Ms. Salma Ibrahim</w:t>
      </w:r>
      <w:r>
        <w:br/>
      </w:r>
      <w:r>
        <w:t xml:space="preserve">Title: Finance Manager</w:t>
      </w:r>
      <w:r>
        <w:br/>
      </w:r>
      <w:r>
        <w:t xml:space="preserve">Date: _______________</w:t>
      </w:r>
    </w:p>
    <w:p>
      <w:pPr>
        <w:pStyle w:val="BodyText"/>
      </w:pPr>
      <w:r>
        <w:t xml:space="preserve">This Purchase Order document (PO-AEX-2025-00472) is the property of Alexandria Electronics &amp; Engineering Solutions S.A.E., Egypt Alexandria. Unauthorized reproduction or distribution is prohibited. All references to the Electronics Engineer role pertain to the technical personnel assigned to the R&amp;D Laboratory in Egypt Alexandria.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Egypt Alexandria</dc:title>
  <dc:creator/>
  <dc:language>en</dc:language>
  <cp:keywords/>
  <dcterms:created xsi:type="dcterms:W3CDTF">2026-10-10T01:49:20Z</dcterms:created>
  <dcterms:modified xsi:type="dcterms:W3CDTF">2026-10-10T01:49:20Z</dcterms:modified>
</cp:coreProperties>
</file>

<file path=docProps/custom.xml><?xml version="1.0" encoding="utf-8"?>
<Properties xmlns="http://schemas.openxmlformats.org/officeDocument/2006/custom-properties" xmlns:vt="http://schemas.openxmlformats.org/officeDocument/2006/docPropsVTypes"/>
</file>