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Services Procurement Document — Electronics Engineering Division</w:t>
      </w:r>
    </w:p>
    <w:p>
      <w:pPr>
        <w:pStyle w:val="BodyText"/>
      </w:pPr>
      <w:r>
        <w:t xml:space="preserve">Issued for Execution in Iran Tehran</w:t>
      </w:r>
    </w:p>
    <w:bookmarkEnd w:id="20"/>
    <w:p>
      <w:pPr>
        <w:pStyle w:val="BodyText"/>
      </w:pPr>
      <w:r>
        <w:rPr>
          <w:bCs/>
          <w:b/>
        </w:rPr>
        <w:t xml:space="preserve">Purchase Order No.:</w:t>
      </w:r>
      <w:r>
        <w:t xml:space="preserve"> </w:t>
      </w:r>
      <w:r>
        <w:t xml:space="preserve">PO-IR-TEH-2025-04782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Iran Tehran, Valiasr Street, District 1</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Tehran Advanced Electronics Manufacturing Co. (TAE-MC)</w:t>
            </w:r>
            <w:r>
              <w:br/>
            </w:r>
            <w:r>
              <w:t xml:space="preserve">Address: Industrial Zone 2, Iran Tehran, Kahrizak Road, Building 14</w:t>
            </w:r>
            <w:r>
              <w:br/>
            </w:r>
            <w:r>
              <w:t xml:space="preserve">Tax Registration No.: 1024578931</w:t>
            </w:r>
            <w:r>
              <w:br/>
            </w:r>
            <w:r>
              <w:t xml:space="preserve">Contact: procurement@taemc.ir | +98-21-8876-5432</w:t>
            </w:r>
          </w:p>
        </w:tc>
      </w:tr>
      <w:tr>
        <w:tc>
          <w:tcPr/>
          <w:p>
            <w:pPr>
              <w:pStyle w:val="Compact"/>
              <w:jc w:val="left"/>
            </w:pPr>
            <w:r>
              <w:rPr>
                <w:bCs/>
                <w:b/>
              </w:rPr>
              <w:t xml:space="preserve">Service Provider (Seller)</w:t>
            </w:r>
          </w:p>
        </w:tc>
        <w:tc>
          <w:tcPr/>
          <w:p>
            <w:pPr>
              <w:pStyle w:val="Compact"/>
              <w:jc w:val="left"/>
            </w:pPr>
            <w:r>
              <w:t xml:space="preserve">Mr. Amir Hossein Karimi, Senior</w:t>
            </w:r>
            <w:r>
              <w:t xml:space="preserve"> </w:t>
            </w:r>
            <w:r>
              <w:t xml:space="preserve">Electronics Engineer</w:t>
            </w:r>
            <w:r>
              <w:br/>
            </w:r>
            <w:r>
              <w:t xml:space="preserve">Professional License No.: IR-EE-2019-44821</w:t>
            </w:r>
            <w:r>
              <w:br/>
            </w:r>
            <w:r>
              <w:t xml:space="preserve">Address: Residential District, Iran Tehran, Enghelab Street, Apt. 7B</w:t>
            </w:r>
            <w:r>
              <w:br/>
            </w:r>
            <w:r>
              <w:t xml:space="preserve">Contact: a.karimi.engineer@gmail.com | +98-912-345-6789</w:t>
            </w:r>
          </w:p>
        </w:tc>
      </w:tr>
    </w:tbl>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Tehran Advanced Electronics Manufacturing Co. to formally engage the services of a qualified</w:t>
      </w:r>
      <w:r>
        <w:t xml:space="preserve"> </w:t>
      </w:r>
      <w:r>
        <w:t xml:space="preserve">Electronics Engineer</w:t>
      </w:r>
      <w:r>
        <w:t xml:space="preserve"> </w:t>
      </w:r>
      <w:r>
        <w:t xml:space="preserve">for the design, prototyping, and validation of next-generation embedded control systems. The</w:t>
      </w:r>
      <w:r>
        <w:t xml:space="preserve"> </w:t>
      </w:r>
      <w:r>
        <w:t xml:space="preserve">Electronics Engineer</w:t>
      </w:r>
      <w:r>
        <w:t xml:space="preserve"> </w:t>
      </w:r>
      <w:r>
        <w:t xml:space="preserve">shall perform all duties in accordance with the technical specifications outlined in Annex A of this</w:t>
      </w:r>
      <w:r>
        <w:t xml:space="preserve"> </w:t>
      </w:r>
      <w:r>
        <w:t xml:space="preserve">Purchase Order</w:t>
      </w:r>
      <w:r>
        <w:t xml:space="preserve">. All work shall be conducted at the buyer's facility located in</w:t>
      </w:r>
      <w:r>
        <w:t xml:space="preserve"> </w:t>
      </w:r>
      <w:r>
        <w:t xml:space="preserve">Iran Tehran</w:t>
      </w:r>
      <w:r>
        <w:t xml:space="preserve">, with the possibility of remote consultation as mutually agreed upon.</w:t>
      </w:r>
    </w:p>
    <w:p>
      <w:pPr>
        <w:pStyle w:val="BodyText"/>
      </w:pPr>
      <w:r>
        <w:t xml:space="preserve">The</w:t>
      </w:r>
      <w:r>
        <w:t xml:space="preserve"> </w:t>
      </w:r>
      <w:r>
        <w:t xml:space="preserve">Electronics Engineer</w:t>
      </w:r>
      <w:r>
        <w:t xml:space="preserve"> </w:t>
      </w:r>
      <w:r>
        <w:t xml:space="preserve">is expected to deliver a fully functional printed circuit board (PCB) design, firmware integration, signal integrity analysis, and a comprehensive test report. The</w:t>
      </w:r>
      <w:r>
        <w:t xml:space="preserve"> </w:t>
      </w:r>
      <w:r>
        <w:t xml:space="preserve">Purchase Order</w:t>
      </w:r>
      <w:r>
        <w:t xml:space="preserve"> </w:t>
      </w:r>
      <w:r>
        <w:t xml:space="preserve">further stipulates that the</w:t>
      </w:r>
      <w:r>
        <w:t xml:space="preserve"> </w:t>
      </w:r>
      <w:r>
        <w:t xml:space="preserve">Electronics Engineer</w:t>
      </w:r>
      <w:r>
        <w:t xml:space="preserve"> </w:t>
      </w:r>
      <w:r>
        <w:t xml:space="preserve">must comply with all applicable Iranian national standards (ISIRI) and international IEC guidelines relevant to electronics engineering practice in</w:t>
      </w:r>
      <w:r>
        <w:t xml:space="preserve"> </w:t>
      </w:r>
      <w:r>
        <w:t xml:space="preserve">Iran Tehran</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Electronics Engineer — Schematic Design &amp; PCB Layout (4-layer board, 120mm × 80mm)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Electronics Engineer — Firmware Development &amp; Embedded C Programming (ARM Cortex-M4)</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Electronics Engineer — Signal Integrity &amp; EMC Compliance Testing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35,750,000</w:t>
            </w:r>
          </w:p>
        </w:tc>
        <w:tc>
          <w:tcPr/>
          <w:p>
            <w:pPr>
              <w:pStyle w:val="Compact"/>
              <w:jc w:val="left"/>
            </w:pPr>
            <w:r>
              <w:t xml:space="preserve">35,750,000</w:t>
            </w:r>
          </w:p>
        </w:tc>
      </w:tr>
      <w:tr>
        <w:tc>
          <w:tcPr/>
          <w:p>
            <w:pPr>
              <w:pStyle w:val="Compact"/>
              <w:jc w:val="left"/>
            </w:pPr>
            <w:r>
              <w:t xml:space="preserve">04</w:t>
            </w:r>
          </w:p>
        </w:tc>
        <w:tc>
          <w:tcPr/>
          <w:p>
            <w:pPr>
              <w:pStyle w:val="Compact"/>
              <w:jc w:val="left"/>
            </w:pPr>
            <w:r>
              <w:t xml:space="preserve">Electronics Engineer — On-site Technical Supervision at Iran Tehran Facility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2,800,000</w:t>
            </w:r>
          </w:p>
        </w:tc>
        <w:tc>
          <w:tcPr/>
          <w:p>
            <w:pPr>
              <w:pStyle w:val="Compact"/>
              <w:jc w:val="left"/>
            </w:pPr>
            <w:r>
              <w:t xml:space="preserve">112,000,000</w:t>
            </w:r>
          </w:p>
        </w:tc>
      </w:tr>
      <w:tr>
        <w:tc>
          <w:tcPr/>
          <w:p>
            <w:pPr>
              <w:pStyle w:val="Compact"/>
              <w:jc w:val="left"/>
            </w:pPr>
            <w:r>
              <w:t xml:space="preserve">05</w:t>
            </w:r>
          </w:p>
        </w:tc>
        <w:tc>
          <w:tcPr/>
          <w:p>
            <w:pPr>
              <w:pStyle w:val="Compact"/>
              <w:jc w:val="left"/>
            </w:pPr>
            <w:r>
              <w:t xml:space="preserve">Electronics Engineer — Final Validation Report &amp; Documentation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18,250,000</w:t>
            </w:r>
          </w:p>
        </w:tc>
        <w:tc>
          <w:tcPr/>
          <w:p>
            <w:pPr>
              <w:pStyle w:val="Compact"/>
              <w:jc w:val="left"/>
            </w:pPr>
            <w:r>
              <w:t xml:space="preserve">18,250,000</w:t>
            </w:r>
          </w:p>
        </w:tc>
      </w:tr>
      <w:tr>
        <w:tc>
          <w:tcPr>
            <w:gridSpan w:val="5"/>
          </w:tcPr>
          <w:p>
            <w:pPr>
              <w:pStyle w:val="Compact"/>
              <w:jc w:val="right"/>
            </w:pPr>
            <w:r>
              <w:t xml:space="preserve">Subtotal</w:t>
            </w:r>
          </w:p>
        </w:tc>
        <w:tc>
          <w:tcPr/>
          <w:p>
            <w:pPr>
              <w:pStyle w:val="Compact"/>
              <w:jc w:val="left"/>
            </w:pPr>
            <w:r>
              <w:t xml:space="preserve">276,500,000</w:t>
            </w:r>
          </w:p>
        </w:tc>
      </w:tr>
      <w:tr>
        <w:tc>
          <w:tcPr>
            <w:gridSpan w:val="5"/>
          </w:tcPr>
          <w:p>
            <w:pPr>
              <w:pStyle w:val="Compact"/>
              <w:jc w:val="right"/>
            </w:pPr>
            <w:r>
              <w:t xml:space="preserve">VAT (10% — Iran Tehran Municipal Tax)</w:t>
            </w:r>
          </w:p>
        </w:tc>
        <w:tc>
          <w:tcPr/>
          <w:p>
            <w:pPr>
              <w:pStyle w:val="Compact"/>
              <w:jc w:val="left"/>
            </w:pPr>
            <w:r>
              <w:t xml:space="preserve">27,650,000</w:t>
            </w:r>
          </w:p>
        </w:tc>
      </w:tr>
      <w:tr>
        <w:tc>
          <w:tcPr>
            <w:gridSpan w:val="5"/>
          </w:tcPr>
          <w:p>
            <w:pPr>
              <w:pStyle w:val="Compact"/>
              <w:jc w:val="right"/>
            </w:pPr>
            <w:r>
              <w:t xml:space="preserve">Grand Total (IRR)</w:t>
            </w:r>
          </w:p>
        </w:tc>
        <w:tc>
          <w:tcPr/>
          <w:p>
            <w:pPr>
              <w:pStyle w:val="Compact"/>
              <w:jc w:val="left"/>
            </w:pPr>
            <w:r>
              <w:t xml:space="preserve">304,150,000</w:t>
            </w:r>
          </w:p>
        </w:tc>
      </w:tr>
    </w:tbl>
    <w:p>
      <w:pPr>
        <w:pStyle w:val="BodyText"/>
      </w:pPr>
      <w:r>
        <w:t xml:space="preserve">4. Terms and Conditions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equal installments: 30% upon signing, 40% upon delivery of the PCB prototype, and 30% upon final acceptance of all deliverables. All payments shall be processed via bank transfer to the</w:t>
      </w:r>
      <w:r>
        <w:t xml:space="preserve"> </w:t>
      </w:r>
      <w:r>
        <w:t xml:space="preserve">Electronics Engineer</w:t>
      </w:r>
      <w:r>
        <w:t xml:space="preserve">'s registered account in</w:t>
      </w:r>
      <w:r>
        <w:t xml:space="preserve"> </w:t>
      </w:r>
      <w:r>
        <w:t xml:space="preserve">Iran Tehran</w:t>
      </w:r>
      <w:r>
        <w:t xml:space="preserve">.</w:t>
      </w:r>
    </w:p>
    <w:p>
      <w:pPr>
        <w:numPr>
          <w:ilvl w:val="0"/>
          <w:numId w:val="1001"/>
        </w:numPr>
        <w:pStyle w:val="Compact"/>
      </w:pPr>
      <w:r>
        <w:rPr>
          <w:bCs/>
          <w:b/>
        </w:rPr>
        <w:t xml:space="preserve">Timeline:</w:t>
      </w:r>
      <w:r>
        <w:t xml:space="preserve"> </w:t>
      </w:r>
      <w:r>
        <w:t xml:space="preserve">The</w:t>
      </w:r>
      <w:r>
        <w:t xml:space="preserve"> </w:t>
      </w:r>
      <w:r>
        <w:t xml:space="preserve">Electronics Engineer</w:t>
      </w:r>
      <w:r>
        <w:t xml:space="preserve"> </w:t>
      </w:r>
      <w:r>
        <w:t xml:space="preserve">shall complete all phases within 90 calendar days from the date of this</w:t>
      </w:r>
      <w:r>
        <w:t xml:space="preserve"> </w:t>
      </w:r>
      <w:r>
        <w:t xml:space="preserve">Purchase Order</w:t>
      </w:r>
      <w:r>
        <w:t xml:space="preserve">. Milestone deadlines are specified in Annex B.</w:t>
      </w:r>
    </w:p>
    <w:p>
      <w:pPr>
        <w:numPr>
          <w:ilvl w:val="0"/>
          <w:numId w:val="1001"/>
        </w:numPr>
        <w:pStyle w:val="Compact"/>
      </w:pPr>
      <w:r>
        <w:rPr>
          <w:bCs/>
          <w:b/>
        </w:rPr>
        <w:t xml:space="preserve">Intellectual Property:</w:t>
      </w:r>
      <w:r>
        <w:t xml:space="preserve"> </w:t>
      </w:r>
      <w:r>
        <w:t xml:space="preserve">All designs, schematics, firmware code, and documentation produced under this</w:t>
      </w:r>
      <w:r>
        <w:t xml:space="preserve"> </w:t>
      </w:r>
      <w:r>
        <w:t xml:space="preserve">Purchase Order</w:t>
      </w:r>
      <w:r>
        <w:t xml:space="preserve"> </w:t>
      </w:r>
      <w:r>
        <w:t xml:space="preserve">shall become the exclusive property of Tehran Advanced Electronics Manufacturing Co. upon full payment. The</w:t>
      </w:r>
      <w:r>
        <w:t xml:space="preserve"> </w:t>
      </w:r>
      <w:r>
        <w:t xml:space="preserve">Electronics Engineer</w:t>
      </w:r>
      <w:r>
        <w:t xml:space="preserve"> </w:t>
      </w:r>
      <w:r>
        <w:t xml:space="preserve">retains the right to reference the project in a professional portfolio with prior written consent.</w:t>
      </w:r>
    </w:p>
    <w:p>
      <w:pPr>
        <w:numPr>
          <w:ilvl w:val="0"/>
          <w:numId w:val="1001"/>
        </w:numPr>
        <w:pStyle w:val="Compact"/>
      </w:pPr>
      <w:r>
        <w:rPr>
          <w:bCs/>
          <w:b/>
        </w:rPr>
        <w:t xml:space="preserve">Compliance:</w:t>
      </w:r>
      <w:r>
        <w:t xml:space="preserve"> </w:t>
      </w:r>
      <w:r>
        <w:t xml:space="preserve">The</w:t>
      </w:r>
      <w:r>
        <w:t xml:space="preserve"> </w:t>
      </w:r>
      <w:r>
        <w:t xml:space="preserve">Electronics Engineer</w:t>
      </w:r>
      <w:r>
        <w:t xml:space="preserve"> </w:t>
      </w:r>
      <w:r>
        <w:t xml:space="preserve">warrants that all work shall conform to ISIRI 62368-1 and IEC 61000 series standards. Non-compliance discovered during acceptance testing shall be rectified at the</w:t>
      </w:r>
      <w:r>
        <w:t xml:space="preserve"> </w:t>
      </w:r>
      <w:r>
        <w:t xml:space="preserve">Electronics Engineer</w:t>
      </w:r>
      <w:r>
        <w:t xml:space="preserve">'s sole expense.</w:t>
      </w:r>
    </w:p>
    <w:p>
      <w:pPr>
        <w:numPr>
          <w:ilvl w:val="0"/>
          <w:numId w:val="1001"/>
        </w:numPr>
        <w:pStyle w:val="Compact"/>
      </w:pPr>
      <w:r>
        <w:rPr>
          <w:bCs/>
          <w:b/>
        </w:rPr>
        <w:t xml:space="preserve">Confidentiality:</w:t>
      </w:r>
      <w:r>
        <w:t xml:space="preserve"> </w:t>
      </w:r>
      <w:r>
        <w:t xml:space="preserve">Both parties agree to maintain strict confidentiality regarding proprietary circuit designs, manufacturing processes, and business strategies.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Islamic Republic of Iran. Any disputes shall be resolved through arbitration in</w:t>
      </w:r>
      <w:r>
        <w:t xml:space="preserve"> </w:t>
      </w:r>
      <w:r>
        <w:t xml:space="preserve">Iran Tehran</w:t>
      </w:r>
      <w:r>
        <w:t xml:space="preserve"> </w:t>
      </w:r>
      <w:r>
        <w:t xml:space="preserve">under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affecting electronics component supply in</w:t>
      </w:r>
      <w:r>
        <w:t xml:space="preserve"> </w:t>
      </w:r>
      <w:r>
        <w:t xml:space="preserve">Iran Tehran</w:t>
      </w:r>
      <w:r>
        <w:t xml:space="preserve">, or national emergencies.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14 days' written notice. In the event of termination, the</w:t>
      </w:r>
      <w:r>
        <w:t xml:space="preserve"> </w:t>
      </w:r>
      <w:r>
        <w:t xml:space="preserve">Electronics Engineer</w:t>
      </w:r>
      <w:r>
        <w:t xml:space="preserve"> </w:t>
      </w:r>
      <w:r>
        <w:t xml:space="preserve">shall be compensated for all work completed and accepted up to the termination date.</w:t>
      </w:r>
    </w:p>
    <w:p>
      <w:pPr>
        <w:pStyle w:val="FirstParagraph"/>
      </w:pPr>
      <w:r>
        <w:t xml:space="preserve">5. Acceptance and Signatures</w:t>
      </w:r>
    </w:p>
    <w:p>
      <w:pPr>
        <w:pStyle w:val="BodyText"/>
      </w:pPr>
      <w:r>
        <w:t xml:space="preserve">By signing below, both parties acknowledge that they have read, understood, and agree to all terms set forth in this</w:t>
      </w:r>
      <w:r>
        <w:t xml:space="preserve"> </w:t>
      </w:r>
      <w:r>
        <w:t xml:space="preserve">Purchase Order</w:t>
      </w:r>
      <w:r>
        <w:t xml:space="preserve">. The</w:t>
      </w:r>
      <w:r>
        <w:t xml:space="preserve"> </w:t>
      </w:r>
      <w:r>
        <w:t xml:space="preserve">Electronics Engineer</w:t>
      </w:r>
      <w:r>
        <w:t xml:space="preserve"> </w:t>
      </w:r>
      <w:r>
        <w:t xml:space="preserve">confirms availability to commence work at the designated facility in</w:t>
      </w:r>
      <w:r>
        <w:t xml:space="preserve"> </w:t>
      </w:r>
      <w:r>
        <w:t xml:space="preserve">Iran Tehran</w:t>
      </w:r>
      <w:r>
        <w:t xml:space="preserve"> </w:t>
      </w:r>
      <w:r>
        <w:t xml:space="preserve">within five (5) business days of signature.</w:t>
      </w:r>
    </w:p>
    <w:p>
      <w:pPr>
        <w:pStyle w:val="BodyText"/>
      </w:pPr>
      <w:r>
        <w:rPr>
          <w:bCs/>
          <w:b/>
        </w:rPr>
        <w:t xml:space="preserve">Authorized Representative (Buyer)</w:t>
      </w:r>
      <w:r>
        <w:br/>
      </w:r>
      <w:r>
        <w:t xml:space="preserve">Tehran Advanced Electronics Manufacturing Co.</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Electronics Engineer (Seller)</w:t>
      </w:r>
      <w:r>
        <w:br/>
      </w:r>
      <w:r>
        <w:t xml:space="preserve">Name: Amir Hossein Karimi</w:t>
      </w:r>
      <w:r>
        <w:br/>
      </w:r>
      <w:r>
        <w:t xml:space="preserve">License No.: IR-EE-2019-44821</w:t>
      </w:r>
      <w:r>
        <w:br/>
      </w:r>
      <w:r>
        <w:t xml:space="preserve">Date: _________________________</w:t>
      </w:r>
    </w:p>
    <w:p>
      <w:pPr>
        <w:pStyle w:val="BodyText"/>
      </w:pPr>
      <w:r>
        <w:t xml:space="preserve">This Purchase Order (PO-IR-TEH-2025-04782) is a legally binding document issued for the procurement of Electronics Engineer professional services in Iran Tehran. This document is valid for 30 days from the date of issue. Unauthorized reproduction or distribution is prohibited. © 2025 Tehran Advanced Electronics Manufacturing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Iran Tehran</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