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Electronics</w:t>
      </w:r>
      <w:r>
        <w:t xml:space="preserve"> </w:t>
      </w:r>
      <w:r>
        <w:t xml:space="preserve">Engineer</w:t>
      </w:r>
      <w:r>
        <w:t xml:space="preserve"> </w:t>
      </w:r>
      <w:r>
        <w:t xml:space="preserve">Equipment</w:t>
      </w:r>
      <w:r>
        <w:t xml:space="preserve"> </w:t>
      </w:r>
      <w:r>
        <w:t xml:space="preserve">-</w:t>
      </w:r>
      <w:r>
        <w:t xml:space="preserve"> </w:t>
      </w:r>
      <w:r>
        <w:t xml:space="preserve">Kazakhstan</w:t>
      </w:r>
      <w:r>
        <w:t xml:space="preserve"> </w:t>
      </w:r>
      <w:r>
        <w:t xml:space="preserve">Almaty</w:t>
      </w:r>
    </w:p>
    <w:bookmarkStart w:id="25" w:name="purchase-order"/>
    <w:p>
      <w:pPr>
        <w:pStyle w:val="Heading1"/>
      </w:pPr>
      <w:r>
        <w:t xml:space="preserve">PURCHASE ORDER</w:t>
      </w:r>
    </w:p>
    <w:p>
      <w:pPr>
        <w:pStyle w:val="FirstParagraph"/>
      </w:pPr>
      <w:r>
        <w:rPr>
          <w:bCs/>
          <w:b/>
        </w:rPr>
        <w:t xml:space="preserve">BUYER (REQUISITIONING DEPARTMENT)</w:t>
      </w:r>
      <w:r>
        <w:br/>
      </w:r>
      <w:r>
        <w:t xml:space="preserve">Almaty Electronics &amp; Telecommunications Solutions LLP</w:t>
      </w:r>
      <w:r>
        <w:br/>
      </w:r>
      <w:r>
        <w:t xml:space="preserve">45 Abai Avenue, Office 1204</w:t>
      </w:r>
      <w:r>
        <w:br/>
      </w:r>
      <w:r>
        <w:t xml:space="preserve">Almaty, 050040, Kazakhstan</w:t>
      </w:r>
      <w:r>
        <w:br/>
      </w:r>
      <w:r>
        <w:t xml:space="preserve">BIN: 123456789012</w:t>
      </w:r>
      <w:r>
        <w:br/>
      </w:r>
      <w:r>
        <w:t xml:space="preserve">Phone: +7 (727) 312-45-67</w:t>
      </w:r>
      <w:r>
        <w:br/>
      </w:r>
      <w:r>
        <w:t xml:space="preserve">Email: procurement@almaty-ets.kz</w:t>
      </w:r>
    </w:p>
    <w:p>
      <w:pPr>
        <w:pStyle w:val="BodyText"/>
      </w:pPr>
      <w:r>
        <w:rPr>
          <w:bCs/>
          <w:b/>
        </w:rPr>
        <w:t xml:space="preserve">SUPPLIER / VENDOR</w:t>
      </w:r>
      <w:r>
        <w:br/>
      </w:r>
      <w:r>
        <w:t xml:space="preserve">GlobalTech Components &amp; Instruments JSC</w:t>
      </w:r>
      <w:r>
        <w:br/>
      </w:r>
      <w:r>
        <w:t xml:space="preserve">12 Industrial Park Road, Building 7</w:t>
      </w:r>
      <w:r>
        <w:br/>
      </w:r>
      <w:r>
        <w:t xml:space="preserve">Almaty, 050020, Kazakhstan</w:t>
      </w:r>
      <w:r>
        <w:br/>
      </w:r>
      <w:r>
        <w:t xml:space="preserve">BIN: 987654321098</w:t>
      </w:r>
      <w:r>
        <w:br/>
      </w:r>
      <w:r>
        <w:t xml:space="preserve">Phone: +7 (727) 298-76-54</w:t>
      </w:r>
      <w:r>
        <w:br/>
      </w:r>
      <w:r>
        <w:t xml:space="preserve">Email: sales@globaltech-kz.com</w:t>
      </w:r>
    </w:p>
    <w:p>
      <w:pPr>
        <w:pStyle w:val="BodyText"/>
      </w:pPr>
      <w:r>
        <w:rPr>
          <w:bCs/>
          <w:b/>
        </w:rPr>
        <w:t xml:space="preserve">Purchase Order No.:</w:t>
      </w:r>
      <w:r>
        <w:t xml:space="preserve"> </w:t>
      </w:r>
      <w:r>
        <w:t xml:space="preserve">PO-ALM-2025-04872</w:t>
      </w:r>
      <w:r>
        <w:br/>
      </w:r>
      <w:r>
        <w:rPr>
          <w:bCs/>
          <w:b/>
        </w:rPr>
        <w:t xml:space="preserve">Date of Issue:</w:t>
      </w:r>
      <w:r>
        <w:t xml:space="preserve"> </w:t>
      </w:r>
      <w:r>
        <w:t xml:space="preserve">14 June 2025</w:t>
      </w:r>
      <w:r>
        <w:br/>
      </w:r>
      <w:r>
        <w:rPr>
          <w:bCs/>
          <w:b/>
        </w:rPr>
        <w:t xml:space="preserve">Required Delivery Date:</w:t>
      </w:r>
      <w:r>
        <w:t xml:space="preserve"> </w:t>
      </w:r>
      <w:r>
        <w:t xml:space="preserve">05 July 2025</w:t>
      </w:r>
      <w:r>
        <w:br/>
      </w:r>
      <w:r>
        <w:rPr>
          <w:bCs/>
          <w:b/>
        </w:rPr>
        <w:t xml:space="preserve">Delivery Location:</w:t>
      </w:r>
      <w:r>
        <w:t xml:space="preserve"> </w:t>
      </w:r>
      <w:r>
        <w:t xml:space="preserve">Almaty Electronics &amp; Telecommunications Solutions LLP, 45 Abai Avenue, Almaty, Kazakhstan</w:t>
      </w:r>
      <w:r>
        <w:br/>
      </w:r>
      <w:r>
        <w:rPr>
          <w:bCs/>
          <w:b/>
        </w:rPr>
        <w:t xml:space="preserve">Payment Terms:</w:t>
      </w:r>
      <w:r>
        <w:t xml:space="preserve"> </w:t>
      </w:r>
      <w:r>
        <w:t xml:space="preserve">Net 30 days from date of invoice</w:t>
      </w:r>
      <w:r>
        <w:br/>
      </w:r>
      <w:r>
        <w:rPr>
          <w:bCs/>
          <w:b/>
        </w:rPr>
        <w:t xml:space="preserve">Currency:</w:t>
      </w:r>
      <w:r>
        <w:t xml:space="preserve"> </w:t>
      </w:r>
      <w:r>
        <w:t xml:space="preserve">Kazakhstani Tenge (KZT)</w:t>
      </w:r>
      <w:r>
        <w:br/>
      </w:r>
      <w:r>
        <w:rPr>
          <w:bCs/>
          <w:b/>
        </w:rPr>
        <w:t xml:space="preserve">Valid Until:</w:t>
      </w:r>
      <w:r>
        <w:t xml:space="preserve"> </w:t>
      </w:r>
      <w:r>
        <w:t xml:space="preserve">30 June 2025</w:t>
      </w:r>
    </w:p>
    <w:bookmarkStart w:id="20" w:name="purpose-and-scope-of-this-purchase-order"/>
    <w:p>
      <w:pPr>
        <w:pStyle w:val="Heading2"/>
      </w:pPr>
      <w:r>
        <w:t xml:space="preserve">1. Purpose and Scope of This Purchase Order</w:t>
      </w:r>
    </w:p>
    <w:p>
      <w:pPr>
        <w:pStyle w:val="FirstParagraph"/>
      </w:pPr>
      <w:r>
        <w:t xml:space="preserve">This Purchase Order is issued by Almaty Electronics &amp; Telecommunications Solutions LLP to procure specialized equipment, instruments, and consumable components required for the operational work of a senior Electronics Engineer assigned to the R&amp;D and field-service division in Kazakhstan Almaty. The Electronics Engineer will be responsible for the design, prototyping, testing, and maintenance of embedded electronic systems, signal-processing boards, and industrial control units deployed across client facilities in the Almaty metropolitan area and surrounding regions of Kazakhstan. All items listed in this Purchase Order must meet the technical specifications outlined in Appendix A (attached separately) and comply with the national standards of the Republic of Kazakhstan (GOST KZ) as well as applicable IEC and ISO international standards.</w:t>
      </w:r>
    </w:p>
    <w:bookmarkEnd w:id="20"/>
    <w:bookmarkStart w:id="21" w:name="line-items"/>
    <w:p>
      <w:pPr>
        <w:pStyle w:val="Heading2"/>
      </w:pPr>
      <w:r>
        <w:t xml:space="preserve">2. Line Items</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Item No.</w:t>
            </w:r>
          </w:p>
        </w:tc>
        <w:tc>
          <w:tcPr/>
          <w:p>
            <w:pPr>
              <w:pStyle w:val="Compact"/>
              <w:jc w:val="left"/>
            </w:pPr>
            <w:r>
              <w:t xml:space="preserve">Description</w:t>
            </w:r>
          </w:p>
        </w:tc>
        <w:tc>
          <w:tcPr/>
          <w:p>
            <w:pPr>
              <w:pStyle w:val="Compact"/>
              <w:jc w:val="left"/>
            </w:pPr>
            <w:r>
              <w:t xml:space="preserve">Qty</w:t>
            </w:r>
          </w:p>
        </w:tc>
        <w:tc>
          <w:tcPr/>
          <w:p>
            <w:pPr>
              <w:pStyle w:val="Compact"/>
              <w:jc w:val="left"/>
            </w:pPr>
            <w:r>
              <w:t xml:space="preserve">Unit</w:t>
            </w:r>
          </w:p>
        </w:tc>
        <w:tc>
          <w:tcPr/>
          <w:p>
            <w:pPr>
              <w:pStyle w:val="Compact"/>
              <w:jc w:val="left"/>
            </w:pPr>
            <w:r>
              <w:t xml:space="preserve">Unit Price (KZT)</w:t>
            </w:r>
          </w:p>
        </w:tc>
        <w:tc>
          <w:tcPr/>
          <w:p>
            <w:pPr>
              <w:pStyle w:val="Compact"/>
              <w:jc w:val="left"/>
            </w:pPr>
            <w:r>
              <w:t xml:space="preserve">Total (KZT)</w:t>
            </w:r>
          </w:p>
        </w:tc>
      </w:tr>
      <w:tr>
        <w:tc>
          <w:tcPr/>
          <w:p>
            <w:pPr>
              <w:pStyle w:val="Compact"/>
              <w:jc w:val="left"/>
            </w:pPr>
            <w:r>
              <w:t xml:space="preserve">01</w:t>
            </w:r>
          </w:p>
        </w:tc>
        <w:tc>
          <w:tcPr/>
          <w:p>
            <w:pPr>
              <w:pStyle w:val="Compact"/>
              <w:jc w:val="left"/>
            </w:pPr>
            <w:r>
              <w:t xml:space="preserve">Rigol DS1104E Digital Oscilloscope, 100 MHz, 4-Channel – for Electronics Engineer bench testing</w:t>
            </w:r>
          </w:p>
        </w:tc>
        <w:tc>
          <w:tcPr/>
          <w:p>
            <w:pPr>
              <w:pStyle w:val="Compact"/>
              <w:jc w:val="left"/>
            </w:pPr>
            <w:r>
              <w:t xml:space="preserve">2</w:t>
            </w:r>
          </w:p>
        </w:tc>
        <w:tc>
          <w:tcPr/>
          <w:p>
            <w:pPr>
              <w:pStyle w:val="Compact"/>
              <w:jc w:val="left"/>
            </w:pPr>
            <w:r>
              <w:t xml:space="preserve">pcs</w:t>
            </w:r>
          </w:p>
        </w:tc>
        <w:tc>
          <w:tcPr/>
          <w:p>
            <w:pPr>
              <w:pStyle w:val="Compact"/>
              <w:jc w:val="left"/>
            </w:pPr>
            <w:r>
              <w:t xml:space="preserve">850,000</w:t>
            </w:r>
          </w:p>
        </w:tc>
        <w:tc>
          <w:tcPr/>
          <w:p>
            <w:pPr>
              <w:pStyle w:val="Compact"/>
              <w:jc w:val="left"/>
            </w:pPr>
            <w:r>
              <w:t xml:space="preserve">1,700,000</w:t>
            </w:r>
          </w:p>
        </w:tc>
      </w:tr>
      <w:tr>
        <w:tc>
          <w:tcPr/>
          <w:p>
            <w:pPr>
              <w:pStyle w:val="Compact"/>
              <w:jc w:val="left"/>
            </w:pPr>
            <w:r>
              <w:t xml:space="preserve">02</w:t>
            </w:r>
          </w:p>
        </w:tc>
        <w:tc>
          <w:tcPr/>
          <w:p>
            <w:pPr>
              <w:pStyle w:val="Compact"/>
              <w:jc w:val="left"/>
            </w:pPr>
            <w:r>
              <w:t xml:space="preserve">Keysight 34461A 6.5-Digit Multimeter – precision measurement for Electronics Engineer calibration tasks</w:t>
            </w:r>
          </w:p>
        </w:tc>
        <w:tc>
          <w:tcPr/>
          <w:p>
            <w:pPr>
              <w:pStyle w:val="Compact"/>
              <w:jc w:val="left"/>
            </w:pPr>
            <w:r>
              <w:t xml:space="preserve">1</w:t>
            </w:r>
          </w:p>
        </w:tc>
        <w:tc>
          <w:tcPr/>
          <w:p>
            <w:pPr>
              <w:pStyle w:val="Compact"/>
              <w:jc w:val="left"/>
            </w:pPr>
            <w:r>
              <w:t xml:space="preserve">pc</w:t>
            </w:r>
          </w:p>
        </w:tc>
        <w:tc>
          <w:tcPr/>
          <w:p>
            <w:pPr>
              <w:pStyle w:val="Compact"/>
              <w:jc w:val="left"/>
            </w:pPr>
            <w:r>
              <w:t xml:space="preserve">1,200,000</w:t>
            </w:r>
          </w:p>
        </w:tc>
        <w:tc>
          <w:tcPr/>
          <w:p>
            <w:pPr>
              <w:pStyle w:val="Compact"/>
              <w:jc w:val="left"/>
            </w:pPr>
            <w:r>
              <w:t xml:space="preserve">1,200,000</w:t>
            </w:r>
          </w:p>
        </w:tc>
      </w:tr>
      <w:tr>
        <w:tc>
          <w:tcPr/>
          <w:p>
            <w:pPr>
              <w:pStyle w:val="Compact"/>
              <w:jc w:val="left"/>
            </w:pPr>
            <w:r>
              <w:t xml:space="preserve">03</w:t>
            </w:r>
          </w:p>
        </w:tc>
        <w:tc>
          <w:tcPr/>
          <w:p>
            <w:pPr>
              <w:pStyle w:val="Compact"/>
              <w:jc w:val="left"/>
            </w:pPr>
            <w:r>
              <w:t xml:space="preserve">Fluke 87V True-RMS Multimeter – field-service kit for Electronics Engineer on-site diagnostics in Kazakhstan Almaty</w:t>
            </w:r>
          </w:p>
        </w:tc>
        <w:tc>
          <w:tcPr/>
          <w:p>
            <w:pPr>
              <w:pStyle w:val="Compact"/>
              <w:jc w:val="left"/>
            </w:pPr>
            <w:r>
              <w:t xml:space="preserve">3</w:t>
            </w:r>
          </w:p>
        </w:tc>
        <w:tc>
          <w:tcPr/>
          <w:p>
            <w:pPr>
              <w:pStyle w:val="Compact"/>
              <w:jc w:val="left"/>
            </w:pPr>
            <w:r>
              <w:t xml:space="preserve">pcs</w:t>
            </w:r>
          </w:p>
        </w:tc>
        <w:tc>
          <w:tcPr/>
          <w:p>
            <w:pPr>
              <w:pStyle w:val="Compact"/>
              <w:jc w:val="left"/>
            </w:pPr>
            <w:r>
              <w:t xml:space="preserve">420,000</w:t>
            </w:r>
          </w:p>
        </w:tc>
        <w:tc>
          <w:tcPr/>
          <w:p>
            <w:pPr>
              <w:pStyle w:val="Compact"/>
              <w:jc w:val="left"/>
            </w:pPr>
            <w:r>
              <w:t xml:space="preserve">1,260,000</w:t>
            </w:r>
          </w:p>
        </w:tc>
      </w:tr>
      <w:tr>
        <w:tc>
          <w:tcPr/>
          <w:p>
            <w:pPr>
              <w:pStyle w:val="Compact"/>
              <w:jc w:val="left"/>
            </w:pPr>
            <w:r>
              <w:t xml:space="preserve">04</w:t>
            </w:r>
          </w:p>
        </w:tc>
        <w:tc>
          <w:tcPr/>
          <w:p>
            <w:pPr>
              <w:pStyle w:val="Compact"/>
              <w:jc w:val="left"/>
            </w:pPr>
            <w:r>
              <w:t xml:space="preserve">Keysight N9918B Signal Generator, 3 GHz – RF and signal-integrity testing for Electronics Engineer</w:t>
            </w:r>
          </w:p>
        </w:tc>
        <w:tc>
          <w:tcPr/>
          <w:p>
            <w:pPr>
              <w:pStyle w:val="Compact"/>
              <w:jc w:val="left"/>
            </w:pPr>
            <w:r>
              <w:t xml:space="preserve">1</w:t>
            </w:r>
          </w:p>
        </w:tc>
        <w:tc>
          <w:tcPr/>
          <w:p>
            <w:pPr>
              <w:pStyle w:val="Compact"/>
              <w:jc w:val="left"/>
            </w:pPr>
            <w:r>
              <w:t xml:space="preserve">pc</w:t>
            </w:r>
          </w:p>
        </w:tc>
        <w:tc>
          <w:tcPr/>
          <w:p>
            <w:pPr>
              <w:pStyle w:val="Compact"/>
              <w:jc w:val="left"/>
            </w:pPr>
            <w:r>
              <w:t xml:space="preserve">4,500,000</w:t>
            </w:r>
          </w:p>
        </w:tc>
        <w:tc>
          <w:tcPr/>
          <w:p>
            <w:pPr>
              <w:pStyle w:val="Compact"/>
              <w:jc w:val="left"/>
            </w:pPr>
            <w:r>
              <w:t xml:space="preserve">4,500,000</w:t>
            </w:r>
          </w:p>
        </w:tc>
      </w:tr>
      <w:tr>
        <w:tc>
          <w:tcPr/>
          <w:p>
            <w:pPr>
              <w:pStyle w:val="Compact"/>
              <w:jc w:val="left"/>
            </w:pPr>
            <w:r>
              <w:t xml:space="preserve">05</w:t>
            </w:r>
          </w:p>
        </w:tc>
        <w:tc>
          <w:tcPr/>
          <w:p>
            <w:pPr>
              <w:pStyle w:val="Compact"/>
              <w:jc w:val="left"/>
            </w:pPr>
            <w:r>
              <w:t xml:space="preserve">Agilent E4438C Vector Network Analyzer, 9 kHz – 6.5 GHz – impedance and S-parameter analysis</w:t>
            </w:r>
          </w:p>
        </w:tc>
        <w:tc>
          <w:tcPr/>
          <w:p>
            <w:pPr>
              <w:pStyle w:val="Compact"/>
              <w:jc w:val="left"/>
            </w:pPr>
            <w:r>
              <w:t xml:space="preserve">1</w:t>
            </w:r>
          </w:p>
        </w:tc>
        <w:tc>
          <w:tcPr/>
          <w:p>
            <w:pPr>
              <w:pStyle w:val="Compact"/>
              <w:jc w:val="left"/>
            </w:pPr>
            <w:r>
              <w:t xml:space="preserve">pc</w:t>
            </w:r>
          </w:p>
        </w:tc>
        <w:tc>
          <w:tcPr/>
          <w:p>
            <w:pPr>
              <w:pStyle w:val="Compact"/>
              <w:jc w:val="left"/>
            </w:pPr>
            <w:r>
              <w:t xml:space="preserve">7,800,000</w:t>
            </w:r>
          </w:p>
        </w:tc>
        <w:tc>
          <w:tcPr/>
          <w:p>
            <w:pPr>
              <w:pStyle w:val="Compact"/>
              <w:jc w:val="left"/>
            </w:pPr>
            <w:r>
              <w:t xml:space="preserve">7,800,000</w:t>
            </w:r>
          </w:p>
        </w:tc>
      </w:tr>
      <w:tr>
        <w:tc>
          <w:tcPr/>
          <w:p>
            <w:pPr>
              <w:pStyle w:val="Compact"/>
              <w:jc w:val="left"/>
            </w:pPr>
            <w:r>
              <w:t xml:space="preserve">06</w:t>
            </w:r>
          </w:p>
        </w:tc>
        <w:tc>
          <w:tcPr/>
          <w:p>
            <w:pPr>
              <w:pStyle w:val="Compact"/>
              <w:jc w:val="left"/>
            </w:pPr>
            <w:r>
              <w:t xml:space="preserve">Leica M800 Stereo Microscope, 10x–50x – PCB inspection and solder-joint verification for Electronics Engineer</w:t>
            </w:r>
          </w:p>
        </w:tc>
        <w:tc>
          <w:tcPr/>
          <w:p>
            <w:pPr>
              <w:pStyle w:val="Compact"/>
              <w:jc w:val="left"/>
            </w:pPr>
            <w:r>
              <w:t xml:space="preserve">1</w:t>
            </w:r>
          </w:p>
        </w:tc>
        <w:tc>
          <w:tcPr/>
          <w:p>
            <w:pPr>
              <w:pStyle w:val="Compact"/>
              <w:jc w:val="left"/>
            </w:pPr>
            <w:r>
              <w:t xml:space="preserve">pc</w:t>
            </w:r>
          </w:p>
        </w:tc>
        <w:tc>
          <w:tcPr/>
          <w:p>
            <w:pPr>
              <w:pStyle w:val="Compact"/>
              <w:jc w:val="left"/>
            </w:pPr>
            <w:r>
              <w:t xml:space="preserve">2,300,000</w:t>
            </w:r>
          </w:p>
        </w:tc>
        <w:tc>
          <w:tcPr/>
          <w:p>
            <w:pPr>
              <w:pStyle w:val="Compact"/>
              <w:jc w:val="left"/>
            </w:pPr>
            <w:r>
              <w:t xml:space="preserve">2,300,000</w:t>
            </w:r>
          </w:p>
        </w:tc>
      </w:tr>
      <w:tr>
        <w:tc>
          <w:tcPr/>
          <w:p>
            <w:pPr>
              <w:pStyle w:val="Compact"/>
              <w:jc w:val="left"/>
            </w:pPr>
            <w:r>
              <w:t xml:space="preserve">07</w:t>
            </w:r>
          </w:p>
        </w:tc>
        <w:tc>
          <w:tcPr/>
          <w:p>
            <w:pPr>
              <w:pStyle w:val="Compact"/>
              <w:jc w:val="left"/>
            </w:pPr>
            <w:r>
              <w:t xml:space="preserve">Hakko FX-951 Soldering Station with temperature control – Electronics Engineer prototyping workstation</w:t>
            </w:r>
          </w:p>
        </w:tc>
        <w:tc>
          <w:tcPr/>
          <w:p>
            <w:pPr>
              <w:pStyle w:val="Compact"/>
              <w:jc w:val="left"/>
            </w:pPr>
            <w:r>
              <w:t xml:space="preserve">4</w:t>
            </w:r>
          </w:p>
        </w:tc>
        <w:tc>
          <w:tcPr/>
          <w:p>
            <w:pPr>
              <w:pStyle w:val="Compact"/>
              <w:jc w:val="left"/>
            </w:pPr>
            <w:r>
              <w:t xml:space="preserve">pcs</w:t>
            </w:r>
          </w:p>
        </w:tc>
        <w:tc>
          <w:tcPr/>
          <w:p>
            <w:pPr>
              <w:pStyle w:val="Compact"/>
              <w:jc w:val="left"/>
            </w:pPr>
            <w:r>
              <w:t xml:space="preserve">185,000</w:t>
            </w:r>
          </w:p>
        </w:tc>
        <w:tc>
          <w:tcPr/>
          <w:p>
            <w:pPr>
              <w:pStyle w:val="Compact"/>
              <w:jc w:val="left"/>
            </w:pPr>
            <w:r>
              <w:t xml:space="preserve">740,000</w:t>
            </w:r>
          </w:p>
        </w:tc>
      </w:tr>
      <w:tr>
        <w:tc>
          <w:tcPr/>
          <w:p>
            <w:pPr>
              <w:pStyle w:val="Compact"/>
              <w:jc w:val="left"/>
            </w:pPr>
            <w:r>
              <w:t xml:space="preserve">08</w:t>
            </w:r>
          </w:p>
        </w:tc>
        <w:tc>
          <w:tcPr/>
          <w:p>
            <w:pPr>
              <w:pStyle w:val="Compact"/>
              <w:jc w:val="left"/>
            </w:pPr>
            <w:r>
              <w:t xml:space="preserve">Lead-free solder wire, 0.5 mm, 500 g spools (Sn99.3/Cu0.7) – consumable for Electronics Engineer</w:t>
            </w:r>
          </w:p>
        </w:tc>
        <w:tc>
          <w:tcPr/>
          <w:p>
            <w:pPr>
              <w:pStyle w:val="Compact"/>
              <w:jc w:val="left"/>
            </w:pPr>
            <w:r>
              <w:t xml:space="preserve">20</w:t>
            </w:r>
          </w:p>
        </w:tc>
        <w:tc>
          <w:tcPr/>
          <w:p>
            <w:pPr>
              <w:pStyle w:val="Compact"/>
              <w:jc w:val="left"/>
            </w:pPr>
            <w:r>
              <w:t xml:space="preserve">spools</w:t>
            </w:r>
          </w:p>
        </w:tc>
        <w:tc>
          <w:tcPr/>
          <w:p>
            <w:pPr>
              <w:pStyle w:val="Compact"/>
              <w:jc w:val="left"/>
            </w:pPr>
            <w:r>
              <w:t xml:space="preserve">12,500</w:t>
            </w:r>
          </w:p>
        </w:tc>
        <w:tc>
          <w:tcPr/>
          <w:p>
            <w:pPr>
              <w:pStyle w:val="Compact"/>
              <w:jc w:val="left"/>
            </w:pPr>
            <w:r>
              <w:t xml:space="preserve">250,000</w:t>
            </w:r>
          </w:p>
        </w:tc>
      </w:tr>
      <w:tr>
        <w:tc>
          <w:tcPr/>
          <w:p>
            <w:pPr>
              <w:pStyle w:val="Compact"/>
              <w:jc w:val="left"/>
            </w:pPr>
            <w:r>
              <w:t xml:space="preserve">09</w:t>
            </w:r>
          </w:p>
        </w:tc>
        <w:tc>
          <w:tcPr/>
          <w:p>
            <w:pPr>
              <w:pStyle w:val="Compact"/>
              <w:jc w:val="left"/>
            </w:pPr>
            <w:r>
              <w:t xml:space="preserve">Assorted SMD resistor and capacitor kits (0402, 0603, 0805, 1206) – Electronics Engineer prototyping stock</w:t>
            </w:r>
          </w:p>
        </w:tc>
        <w:tc>
          <w:tcPr/>
          <w:p>
            <w:pPr>
              <w:pStyle w:val="Compact"/>
              <w:jc w:val="left"/>
            </w:pPr>
            <w:r>
              <w:t xml:space="preserve">10</w:t>
            </w:r>
          </w:p>
        </w:tc>
        <w:tc>
          <w:tcPr/>
          <w:p>
            <w:pPr>
              <w:pStyle w:val="Compact"/>
              <w:jc w:val="left"/>
            </w:pPr>
            <w:r>
              <w:t xml:space="preserve">kits</w:t>
            </w:r>
          </w:p>
        </w:tc>
        <w:tc>
          <w:tcPr/>
          <w:p>
            <w:pPr>
              <w:pStyle w:val="Compact"/>
              <w:jc w:val="left"/>
            </w:pPr>
            <w:r>
              <w:t xml:space="preserve">45,000</w:t>
            </w:r>
          </w:p>
        </w:tc>
        <w:tc>
          <w:tcPr/>
          <w:p>
            <w:pPr>
              <w:pStyle w:val="Compact"/>
              <w:jc w:val="left"/>
            </w:pPr>
            <w:r>
              <w:t xml:space="preserve">450,000</w:t>
            </w:r>
          </w:p>
        </w:tc>
      </w:tr>
      <w:tr>
        <w:tc>
          <w:tcPr/>
          <w:p>
            <w:pPr>
              <w:pStyle w:val="Compact"/>
              <w:jc w:val="left"/>
            </w:pPr>
            <w:r>
              <w:t xml:space="preserve">10</w:t>
            </w:r>
          </w:p>
        </w:tc>
        <w:tc>
          <w:tcPr/>
          <w:p>
            <w:pPr>
              <w:pStyle w:val="Compact"/>
              <w:jc w:val="left"/>
            </w:pPr>
            <w:r>
              <w:t xml:space="preserve">PCB prototyping service – 4-layer FR-4 boards, 100x100 mm, 10 pcs per batch (5 batches)</w:t>
            </w:r>
          </w:p>
        </w:tc>
        <w:tc>
          <w:tcPr/>
          <w:p>
            <w:pPr>
              <w:pStyle w:val="Compact"/>
              <w:jc w:val="left"/>
            </w:pPr>
            <w:r>
              <w:t xml:space="preserve">5</w:t>
            </w:r>
          </w:p>
        </w:tc>
        <w:tc>
          <w:tcPr/>
          <w:p>
            <w:pPr>
              <w:pStyle w:val="Compact"/>
              <w:jc w:val="left"/>
            </w:pPr>
            <w:r>
              <w:t xml:space="preserve">batches</w:t>
            </w:r>
          </w:p>
        </w:tc>
        <w:tc>
          <w:tcPr/>
          <w:p>
            <w:pPr>
              <w:pStyle w:val="Compact"/>
              <w:jc w:val="left"/>
            </w:pPr>
            <w:r>
              <w:t xml:space="preserve">320,000</w:t>
            </w:r>
          </w:p>
        </w:tc>
        <w:tc>
          <w:tcPr/>
          <w:p>
            <w:pPr>
              <w:pStyle w:val="Compact"/>
              <w:jc w:val="left"/>
            </w:pPr>
            <w:r>
              <w:t xml:space="preserve">1,600,000</w:t>
            </w:r>
          </w:p>
        </w:tc>
      </w:tr>
      <w:tr>
        <w:tc>
          <w:tcPr/>
          <w:p>
            <w:pPr>
              <w:pStyle w:val="Compact"/>
              <w:jc w:val="left"/>
            </w:pPr>
            <w:r>
              <w:t xml:space="preserve">11</w:t>
            </w:r>
          </w:p>
        </w:tc>
        <w:tc>
          <w:tcPr/>
          <w:p>
            <w:pPr>
              <w:pStyle w:val="Compact"/>
              <w:jc w:val="left"/>
            </w:pPr>
            <w:r>
              <w:t xml:space="preserve">Anti-static ESD workstation mat and wrist-strap set – Electronics Engineer safety compliance</w:t>
            </w:r>
          </w:p>
        </w:tc>
        <w:tc>
          <w:tcPr/>
          <w:p>
            <w:pPr>
              <w:pStyle w:val="Compact"/>
              <w:jc w:val="left"/>
            </w:pPr>
            <w:r>
              <w:t xml:space="preserve">6</w:t>
            </w:r>
          </w:p>
        </w:tc>
        <w:tc>
          <w:tcPr/>
          <w:p>
            <w:pPr>
              <w:pStyle w:val="Compact"/>
              <w:jc w:val="left"/>
            </w:pPr>
            <w:r>
              <w:t xml:space="preserve">sets</w:t>
            </w:r>
          </w:p>
        </w:tc>
        <w:tc>
          <w:tcPr/>
          <w:p>
            <w:pPr>
              <w:pStyle w:val="Compact"/>
              <w:jc w:val="left"/>
            </w:pPr>
            <w:r>
              <w:t xml:space="preserve">38,000</w:t>
            </w:r>
          </w:p>
        </w:tc>
        <w:tc>
          <w:tcPr/>
          <w:p>
            <w:pPr>
              <w:pStyle w:val="Compact"/>
              <w:jc w:val="left"/>
            </w:pPr>
            <w:r>
              <w:t xml:space="preserve">228,000</w:t>
            </w:r>
          </w:p>
        </w:tc>
      </w:tr>
      <w:tr>
        <w:tc>
          <w:tcPr/>
          <w:p>
            <w:pPr>
              <w:pStyle w:val="Compact"/>
              <w:jc w:val="left"/>
            </w:pPr>
            <w:r>
              <w:t xml:space="preserve">12</w:t>
            </w:r>
          </w:p>
        </w:tc>
        <w:tc>
          <w:tcPr/>
          <w:p>
            <w:pPr>
              <w:pStyle w:val="Compact"/>
              <w:jc w:val="left"/>
            </w:pPr>
            <w:r>
              <w:t xml:space="preserve">Thermal camera, FLIR E8-XT, 320x240 – Electronics Engineer thermal analysis of power electronics</w:t>
            </w:r>
          </w:p>
        </w:tc>
        <w:tc>
          <w:tcPr/>
          <w:p>
            <w:pPr>
              <w:pStyle w:val="Compact"/>
              <w:jc w:val="left"/>
            </w:pPr>
            <w:r>
              <w:t xml:space="preserve">1</w:t>
            </w:r>
          </w:p>
        </w:tc>
        <w:tc>
          <w:tcPr/>
          <w:p>
            <w:pPr>
              <w:pStyle w:val="Compact"/>
              <w:jc w:val="left"/>
            </w:pPr>
            <w:r>
              <w:t xml:space="preserve">pc</w:t>
            </w:r>
          </w:p>
        </w:tc>
        <w:tc>
          <w:tcPr/>
          <w:p>
            <w:pPr>
              <w:pStyle w:val="Compact"/>
              <w:jc w:val="left"/>
            </w:pPr>
            <w:r>
              <w:t xml:space="preserve">1,950,000</w:t>
            </w:r>
          </w:p>
        </w:tc>
        <w:tc>
          <w:tcPr/>
          <w:p>
            <w:pPr>
              <w:pStyle w:val="Compact"/>
              <w:jc w:val="left"/>
            </w:pPr>
            <w:r>
              <w:t xml:space="preserve">1,950,000</w:t>
            </w:r>
          </w:p>
        </w:tc>
      </w:tr>
      <w:tr>
        <w:tc>
          <w:tcPr/>
          <w:p>
            <w:pPr>
              <w:pStyle w:val="Compact"/>
              <w:jc w:val="left"/>
            </w:pPr>
            <w:r>
              <w:t xml:space="preserve">13</w:t>
            </w:r>
          </w:p>
        </w:tc>
        <w:tc>
          <w:tcPr/>
          <w:p>
            <w:pPr>
              <w:pStyle w:val="Compact"/>
              <w:jc w:val="left"/>
            </w:pPr>
            <w:r>
              <w:t xml:space="preserve">Logic analyzer, Saleae Logic 8, 8-channel, 500 MS/s – digital signal debugging for Electronics Engineer</w:t>
            </w:r>
          </w:p>
        </w:tc>
        <w:tc>
          <w:tcPr/>
          <w:p>
            <w:pPr>
              <w:pStyle w:val="Compact"/>
              <w:jc w:val="left"/>
            </w:pPr>
            <w:r>
              <w:t xml:space="preserve">2</w:t>
            </w:r>
          </w:p>
        </w:tc>
        <w:tc>
          <w:tcPr/>
          <w:p>
            <w:pPr>
              <w:pStyle w:val="Compact"/>
              <w:jc w:val="left"/>
            </w:pPr>
            <w:r>
              <w:t xml:space="preserve">pcs</w:t>
            </w:r>
          </w:p>
        </w:tc>
        <w:tc>
          <w:tcPr/>
          <w:p>
            <w:pPr>
              <w:pStyle w:val="Compact"/>
              <w:jc w:val="left"/>
            </w:pPr>
            <w:r>
              <w:t xml:space="preserve">680,000</w:t>
            </w:r>
          </w:p>
        </w:tc>
        <w:tc>
          <w:tcPr/>
          <w:p>
            <w:pPr>
              <w:pStyle w:val="Compact"/>
              <w:jc w:val="left"/>
            </w:pPr>
            <w:r>
              <w:t xml:space="preserve">1,360,000</w:t>
            </w:r>
          </w:p>
        </w:tc>
      </w:tr>
      <w:tr>
        <w:tc>
          <w:tcPr/>
          <w:p>
            <w:pPr>
              <w:pStyle w:val="Compact"/>
              <w:jc w:val="left"/>
            </w:pPr>
            <w:r>
              <w:t xml:space="preserve">14</w:t>
            </w:r>
          </w:p>
        </w:tc>
        <w:tc>
          <w:tcPr/>
          <w:p>
            <w:pPr>
              <w:pStyle w:val="Compact"/>
              <w:jc w:val="left"/>
            </w:pPr>
            <w:r>
              <w:t xml:space="preserve">Programming and debugging kits: STM32 Nucleo, ESP32 DevKit, FPGA Arty A7-35T – Electronics Engineer development platforms</w:t>
            </w:r>
          </w:p>
        </w:tc>
        <w:tc>
          <w:tcPr/>
          <w:p>
            <w:pPr>
              <w:pStyle w:val="Compact"/>
              <w:jc w:val="left"/>
            </w:pPr>
            <w:r>
              <w:t xml:space="preserve">5</w:t>
            </w:r>
          </w:p>
        </w:tc>
        <w:tc>
          <w:tcPr/>
          <w:p>
            <w:pPr>
              <w:pStyle w:val="Compact"/>
              <w:jc w:val="left"/>
            </w:pPr>
            <w:r>
              <w:t xml:space="preserve">sets</w:t>
            </w:r>
          </w:p>
        </w:tc>
        <w:tc>
          <w:tcPr/>
          <w:p>
            <w:pPr>
              <w:pStyle w:val="Compact"/>
              <w:jc w:val="left"/>
            </w:pPr>
            <w:r>
              <w:t xml:space="preserve">210,000</w:t>
            </w:r>
          </w:p>
        </w:tc>
        <w:tc>
          <w:tcPr/>
          <w:p>
            <w:pPr>
              <w:pStyle w:val="Compact"/>
              <w:jc w:val="left"/>
            </w:pPr>
            <w:r>
              <w:t xml:space="preserve">1,050,000</w:t>
            </w:r>
          </w:p>
        </w:tc>
      </w:tr>
      <w:tr>
        <w:tc>
          <w:tcPr/>
          <w:p>
            <w:pPr>
              <w:pStyle w:val="Compact"/>
              <w:jc w:val="left"/>
            </w:pPr>
            <w:r>
              <w:t xml:space="preserve">15</w:t>
            </w:r>
          </w:p>
        </w:tc>
        <w:tc>
          <w:tcPr/>
          <w:p>
            <w:pPr>
              <w:pStyle w:val="Compact"/>
              <w:jc w:val="left"/>
            </w:pPr>
            <w:r>
              <w:t xml:space="preserve">Technical reference library: IEEE standards, IEC 61000 series, Kazakhstan national electrical codes (GOST KZ) – printed and digital</w:t>
            </w:r>
          </w:p>
        </w:tc>
        <w:tc>
          <w:tcPr/>
          <w:p>
            <w:pPr>
              <w:pStyle w:val="Compact"/>
              <w:jc w:val="left"/>
            </w:pPr>
            <w:r>
              <w:t xml:space="preserve">1</w:t>
            </w:r>
          </w:p>
        </w:tc>
        <w:tc>
          <w:tcPr/>
          <w:p>
            <w:pPr>
              <w:pStyle w:val="Compact"/>
              <w:jc w:val="left"/>
            </w:pPr>
            <w:r>
              <w:t xml:space="preserve">lot</w:t>
            </w:r>
          </w:p>
        </w:tc>
        <w:tc>
          <w:tcPr/>
          <w:p>
            <w:pPr>
              <w:pStyle w:val="Compact"/>
              <w:jc w:val="left"/>
            </w:pPr>
            <w:r>
              <w:t xml:space="preserve">350,000</w:t>
            </w:r>
          </w:p>
        </w:tc>
        <w:tc>
          <w:tcPr/>
          <w:p>
            <w:pPr>
              <w:pStyle w:val="Compact"/>
              <w:jc w:val="left"/>
            </w:pPr>
            <w:r>
              <w:t xml:space="preserve">350,000</w:t>
            </w:r>
          </w:p>
        </w:tc>
      </w:tr>
    </w:tbl>
    <w:bookmarkEnd w:id="21"/>
    <w:bookmarkStart w:id="22" w:name="subtotal-taxes-and-grand-total"/>
    <w:p>
      <w:pPr>
        <w:pStyle w:val="Heading2"/>
      </w:pPr>
      <w:r>
        <w:t xml:space="preserve">3. Subtotal, Taxes, and Grand Total</w:t>
      </w:r>
    </w:p>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 (Items 01–15)</w:t>
            </w:r>
          </w:p>
        </w:tc>
        <w:tc>
          <w:tcPr/>
          <w:p>
            <w:pPr>
              <w:pStyle w:val="Compact"/>
              <w:jc w:val="left"/>
            </w:pPr>
            <w:r>
              <w:t xml:space="preserve">28,788,000 KZT</w:t>
            </w:r>
          </w:p>
        </w:tc>
      </w:tr>
      <w:tr>
        <w:tc>
          <w:tcPr/>
          <w:p>
            <w:pPr>
              <w:pStyle w:val="Compact"/>
              <w:jc w:val="left"/>
            </w:pPr>
            <w:r>
              <w:t xml:space="preserve">VAT (12% – Republic of Kazakhstan)</w:t>
            </w:r>
          </w:p>
        </w:tc>
        <w:tc>
          <w:tcPr/>
          <w:p>
            <w:pPr>
              <w:pStyle w:val="Compact"/>
              <w:jc w:val="left"/>
            </w:pPr>
            <w:r>
              <w:t xml:space="preserve">3,454,560 KZT</w:t>
            </w:r>
          </w:p>
        </w:tc>
      </w:tr>
      <w:tr>
        <w:tc>
          <w:tcPr/>
          <w:p>
            <w:pPr>
              <w:pStyle w:val="Compact"/>
              <w:jc w:val="left"/>
            </w:pPr>
            <w:r>
              <w:t xml:space="preserve">Delivery and Installation (within Kazakhstan Almaty city limits)</w:t>
            </w:r>
          </w:p>
        </w:tc>
        <w:tc>
          <w:tcPr/>
          <w:p>
            <w:pPr>
              <w:pStyle w:val="Compact"/>
              <w:jc w:val="left"/>
            </w:pPr>
            <w:r>
              <w:t xml:space="preserve">180,000 KZT</w:t>
            </w:r>
          </w:p>
        </w:tc>
      </w:tr>
      <w:tr>
        <w:tc>
          <w:tcPr/>
          <w:p>
            <w:pPr>
              <w:pStyle w:val="Compact"/>
              <w:jc w:val="left"/>
            </w:pPr>
            <w:r>
              <w:t xml:space="preserve">Calibration and Initial Commissioning (performed by supplier's certified Electronics Engineer)</w:t>
            </w:r>
          </w:p>
        </w:tc>
        <w:tc>
          <w:tcPr/>
          <w:p>
            <w:pPr>
              <w:pStyle w:val="Compact"/>
              <w:jc w:val="left"/>
            </w:pPr>
            <w:r>
              <w:t xml:space="preserve">250,000 KZT</w:t>
            </w:r>
          </w:p>
        </w:tc>
      </w:tr>
      <w:tr>
        <w:tc>
          <w:tcPr/>
          <w:p>
            <w:pPr>
              <w:pStyle w:val="Compact"/>
              <w:jc w:val="left"/>
            </w:pPr>
            <w:r>
              <w:rPr>
                <w:bCs/>
                <w:b/>
              </w:rPr>
              <w:t xml:space="preserve">GRAND TOTAL</w:t>
            </w:r>
          </w:p>
        </w:tc>
        <w:tc>
          <w:tcPr/>
          <w:p>
            <w:pPr>
              <w:pStyle w:val="Compact"/>
              <w:jc w:val="left"/>
            </w:pPr>
            <w:r>
              <w:rPr>
                <w:bCs/>
                <w:b/>
              </w:rPr>
              <w:t xml:space="preserve">32,672,560 KZT</w:t>
            </w:r>
          </w:p>
        </w:tc>
      </w:tr>
    </w:tbl>
    <w:bookmarkEnd w:id="22"/>
    <w:bookmarkStart w:id="23" w:name="terms-and-conditions"/>
    <w:p>
      <w:pPr>
        <w:pStyle w:val="Heading2"/>
      </w:pPr>
      <w:r>
        <w:t xml:space="preserve">4. Terms and Conditions</w:t>
      </w:r>
    </w:p>
    <w:p>
      <w:pPr>
        <w:pStyle w:val="FirstParagraph"/>
      </w:pPr>
      <w:r>
        <w:t xml:space="preserve">4.1. This Purchase Order constitutes a binding agreement between the Buyer and the Supplier upon countersignature. All equipment must be new, unused, and accompanied by original manufacturer warranties of no less than twenty-four (24) months.</w:t>
      </w:r>
    </w:p>
    <w:p>
      <w:pPr>
        <w:pStyle w:val="BodyText"/>
      </w:pPr>
      <w:r>
        <w:t xml:space="preserve">4.2. Delivery shall be made to the Buyer's premises in Kazakhstan Almaty, 45 Abai Avenue, no later than 05 July 2025. The Supplier is responsible for all transportation, insurance, and customs clearance within the territory of Kazakhstan. Any delays beyond the stipulated delivery date will incur a penalty of 0.5% of the total Purchase Order value per calendar day of delay, up to a maximum of 10%.</w:t>
      </w:r>
    </w:p>
    <w:p>
      <w:pPr>
        <w:pStyle w:val="BodyText"/>
      </w:pPr>
      <w:r>
        <w:t xml:space="preserve">4.3. The Supplier shall assign a qualified Electronics Engineer or authorized technical representative to perform on-site installation, calibration, and a comprehensive handover training session for the Buyer's Electronics Engineer team. Training shall cover operation, basic troubleshooting, and safety procedures for each instrument listed in Section 2.</w:t>
      </w:r>
    </w:p>
    <w:p>
      <w:pPr>
        <w:pStyle w:val="BodyText"/>
      </w:pPr>
      <w:r>
        <w:t xml:space="preserve">4.4. Payment shall be made via bank transfer to the Supplier's designated account in KZT within thirty (30) calendar days of receipt of a valid VAT invoice and a signed delivery-acceptance certificate. Late payments by the Buyer shall accrue interest at the rate of 0.1% per day.</w:t>
      </w:r>
    </w:p>
    <w:p>
      <w:pPr>
        <w:pStyle w:val="BodyText"/>
      </w:pPr>
      <w:r>
        <w:t xml:space="preserve">4.5. All equipment must comply with the technical regulations of the Republic of Kazakhstan and carry the mandatory EAC (Eurasian Conformity) marking. The Supplier warrants that all items are free from defects in materials and workmanship.</w:t>
      </w:r>
    </w:p>
    <w:p>
      <w:pPr>
        <w:pStyle w:val="BodyText"/>
      </w:pPr>
      <w:r>
        <w:t xml:space="preserve">4.6. The Buyer reserves the right to inspect and test all delivered items within ten (10) business days of receipt. Any non-conforming items must be replaced or repaired by the Supplier at no additional cost within fifteen (15) business days.</w:t>
      </w:r>
    </w:p>
    <w:p>
      <w:pPr>
        <w:pStyle w:val="BodyText"/>
      </w:pPr>
      <w:r>
        <w:t xml:space="preserve">4.7. This Purchase Order is governed by the Civil Code of the Republic of Kazakhstan. Any disputes arising from this Purchase Order shall be resolved through negotiation, and failing that, by the Arbitration Court of Almaty, Kazakhstan.</w:t>
      </w:r>
    </w:p>
    <w:p>
      <w:pPr>
        <w:pStyle w:val="BodyText"/>
      </w:pPr>
      <w:r>
        <w:t xml:space="preserve">4.8. The Supplier shall maintain full confidentiality regarding the Buyer's proprietary designs, project specifications, and operational data encountered during the installation and training phases in Kazakhstan Almaty.</w:t>
      </w:r>
    </w:p>
    <w:bookmarkEnd w:id="23"/>
    <w:bookmarkStart w:id="24" w:name="acceptance-and-authorization"/>
    <w:p>
      <w:pPr>
        <w:pStyle w:val="Heading2"/>
      </w:pPr>
      <w:r>
        <w:t xml:space="preserve">5. Acceptance and Authorization</w:t>
      </w:r>
    </w:p>
    <w:p>
      <w:pPr>
        <w:pStyle w:val="FirstParagraph"/>
      </w:pPr>
      <w:r>
        <w:rPr>
          <w:bCs/>
          <w:b/>
        </w:rPr>
        <w:t xml:space="preserve">FOR THE BUYER</w:t>
      </w:r>
      <w:r>
        <w:br/>
      </w:r>
      <w:r>
        <w:t xml:space="preserve">Almaty Electronics &amp; Telecommunications Solutions LLP</w:t>
      </w:r>
    </w:p>
    <w:p>
      <w:pPr>
        <w:pStyle w:val="BodyText"/>
      </w:pPr>
      <w:r>
        <w:t xml:space="preserve">Name: Aibek Tulegenov</w:t>
      </w:r>
      <w:r>
        <w:br/>
      </w:r>
      <w:r>
        <w:t xml:space="preserve">Title: Chief Procurement Officer</w:t>
      </w:r>
      <w:r>
        <w:br/>
      </w:r>
      <w:r>
        <w:t xml:space="preserve">Date: _______________    Signature: _______________</w:t>
      </w:r>
    </w:p>
    <w:p>
      <w:pPr>
        <w:pStyle w:val="BodyText"/>
      </w:pPr>
      <w:r>
        <w:rPr>
          <w:bCs/>
          <w:b/>
        </w:rPr>
        <w:t xml:space="preserve">FOR THE SUPPLIER</w:t>
      </w:r>
      <w:r>
        <w:br/>
      </w:r>
      <w:r>
        <w:t xml:space="preserve">GlobalTech Components &amp; Instruments JSC</w:t>
      </w:r>
    </w:p>
    <w:p>
      <w:pPr>
        <w:pStyle w:val="BodyText"/>
      </w:pPr>
      <w:r>
        <w:t xml:space="preserve">Name: Dana Serikzhanova</w:t>
      </w:r>
      <w:r>
        <w:br/>
      </w:r>
      <w:r>
        <w:t xml:space="preserve">Title: Sales Director</w:t>
      </w:r>
      <w:r>
        <w:br/>
      </w:r>
      <w:r>
        <w:t xml:space="preserve">Date: _______________    Signature: _______________</w:t>
      </w:r>
    </w:p>
    <w:p>
      <w:pPr>
        <w:pStyle w:val="BodyText"/>
      </w:pPr>
      <w:r>
        <w:rPr>
          <w:iCs/>
          <w:i/>
        </w:rPr>
        <w:t xml:space="preserve">This Purchase Order (PO-ALM-2025-04872) is valid for a period of sixteen (16) calendar days from the date of issue. After the expiry date, the Supplier must confirm in writing that the pricing and availability of all listed items remain unchanged. The Electronics Engineer designated by the Buyer to oversee receipt and commissioning is Mr. Yerzhan Kairat, Senior Electronics Engineer, R&amp;D Division, Almaty, Kazakhstan. All correspondence regarding this Purchase Order shall be directed to the procurement department at the address stated above in Kazakhstan Almaty.</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Electronics Engineer Equipment - Kazakhstan Almaty</dc:title>
  <dc:creator/>
  <dc:language>en</dc:language>
  <cp:keywords/>
  <dcterms:created xsi:type="dcterms:W3CDTF">2026-10-10T02:40:04Z</dcterms:created>
  <dcterms:modified xsi:type="dcterms:W3CDTF">2026-10-10T02:40:04Z</dcterms:modified>
</cp:coreProperties>
</file>

<file path=docProps/custom.xml><?xml version="1.0" encoding="utf-8"?>
<Properties xmlns="http://schemas.openxmlformats.org/officeDocument/2006/custom-properties" xmlns:vt="http://schemas.openxmlformats.org/officeDocument/2006/docPropsVTypes"/>
</file>