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HydroTech Solutions Pvt. Ltd.</w:t>
      </w:r>
    </w:p>
    <w:p>
      <w:pPr>
        <w:pStyle w:val="BodyText"/>
      </w:pPr>
      <w:r>
        <w:t xml:space="preserve">Boudha Road, Kathmandu 44600, Nepal</w:t>
      </w:r>
    </w:p>
    <w:p>
      <w:pPr>
        <w:pStyle w:val="BodyText"/>
      </w:pPr>
      <w:r>
        <w:t xml:space="preserve">Tel: +977-1-4812345 | Email: procurement@hydrotechnepal.com</w:t>
      </w:r>
    </w:p>
    <w:p>
      <w:pPr>
        <w:pStyle w:val="BodyText"/>
      </w:pPr>
      <w:r>
        <w:t xml:space="preserve">VAT Reg. No.: 101234567 | PAN: 501234567</w:t>
      </w:r>
    </w:p>
    <w:bookmarkEnd w:id="20"/>
    <w:p>
      <w:pPr>
        <w:pStyle w:val="BodyText"/>
      </w:pPr>
      <w:r>
        <w:rPr>
          <w:bCs/>
          <w:b/>
        </w:rPr>
        <w:t xml:space="preserve">Purchase Order No.:</w:t>
      </w:r>
      <w:r>
        <w:t xml:space="preserve"> </w:t>
      </w:r>
      <w:r>
        <w:t xml:space="preserve">HTP-PO-2025-0487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NEP-EE-2025-KTM-012</w:t>
      </w:r>
      <w:r>
        <w:br/>
      </w:r>
      <w:r>
        <w:rPr>
          <w:bCs/>
          <w:b/>
        </w:rPr>
        <w:t xml:space="preserve">Payment Terms:</w:t>
      </w:r>
      <w:r>
        <w:t xml:space="preserve"> </w:t>
      </w:r>
      <w:r>
        <w:t xml:space="preserve">Net 30 Days</w:t>
      </w:r>
      <w:r>
        <w:br/>
      </w:r>
      <w:r>
        <w:rPr>
          <w:bCs/>
          <w:b/>
        </w:rPr>
        <w:t xml:space="preserve">Delivery Location:</w:t>
      </w:r>
      <w:r>
        <w:t xml:space="preserve"> </w:t>
      </w:r>
      <w:r>
        <w:t xml:space="preserve">Kathmandu, Nepal</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HydroTech Solutions Pvt. Ltd.</w:t>
            </w:r>
            <w:r>
              <w:br/>
            </w:r>
            <w:r>
              <w:t xml:space="preserve">Boudha Road, Kathmandu 44600</w:t>
            </w:r>
            <w:r>
              <w:br/>
            </w:r>
            <w:r>
              <w:t xml:space="preserve">Nepal</w:t>
            </w:r>
            <w:r>
              <w:br/>
            </w:r>
            <w:r>
              <w:t xml:space="preserve">Contact: Mr. Rajesh Shrestha</w:t>
            </w:r>
            <w:r>
              <w:br/>
            </w:r>
            <w:r>
              <w:t xml:space="preserve">Title: Head of Procurement</w:t>
            </w:r>
            <w:r>
              <w:br/>
            </w:r>
            <w:r>
              <w:t xml:space="preserve">Email: r.shrestha@hydrotechnepal.com</w:t>
            </w:r>
          </w:p>
        </w:tc>
        <w:tc>
          <w:tcPr/>
          <w:p>
            <w:pPr>
              <w:pStyle w:val="Compact"/>
              <w:jc w:val="left"/>
            </w:pPr>
            <w:r>
              <w:rPr>
                <w:bCs/>
                <w:b/>
              </w:rPr>
              <w:t xml:space="preserve">Global Electronics &amp; Instruments (P) Ltd.</w:t>
            </w:r>
            <w:r>
              <w:br/>
            </w:r>
            <w:r>
              <w:t xml:space="preserve">New Road, Kathmandu 44600</w:t>
            </w:r>
            <w:r>
              <w:br/>
            </w:r>
            <w:r>
              <w:t xml:space="preserve">Nepal</w:t>
            </w:r>
            <w:r>
              <w:br/>
            </w:r>
            <w:r>
              <w:t xml:space="preserve">Contact: Ms. Anita Gurung</w:t>
            </w:r>
            <w:r>
              <w:br/>
            </w:r>
            <w:r>
              <w:t xml:space="preserve">Title: Sales Director</w:t>
            </w:r>
            <w:r>
              <w:br/>
            </w:r>
            <w:r>
              <w:t xml:space="preserve">Email: a.gurung@globalelecnp.com</w:t>
            </w:r>
          </w:p>
        </w:tc>
      </w:tr>
    </w:tbl>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HydroTech Solutions Pvt. Ltd., a registered engineering firm operating in</w:t>
      </w:r>
      <w:r>
        <w:t xml:space="preserve"> </w:t>
      </w:r>
      <w:r>
        <w:t xml:space="preserve">Nepal Kathmandu</w:t>
      </w:r>
      <w:r>
        <w:t xml:space="preserve">, for the procurement of specialized electronic equipment, testing instruments, and laboratory tools required for the ongoing employment and operational support of a senior</w:t>
      </w:r>
      <w:r>
        <w:t xml:space="preserve"> </w:t>
      </w:r>
      <w:r>
        <w:t xml:space="preserve">Electronics Engineer</w:t>
      </w:r>
      <w:r>
        <w:t xml:space="preserve"> </w:t>
      </w:r>
      <w:r>
        <w:t xml:space="preserve">assigned to the National Grid Modernization Project. The</w:t>
      </w:r>
      <w:r>
        <w:t xml:space="preserve"> </w:t>
      </w:r>
      <w:r>
        <w:t xml:space="preserve">Electronics Engineer</w:t>
      </w:r>
      <w:r>
        <w:t xml:space="preserve"> </w:t>
      </w:r>
      <w:r>
        <w:t xml:space="preserve">will be responsible for designing, testing, and commissioning power distribution control systems across the Kathmandu Valley region. All items listed in this</w:t>
      </w:r>
      <w:r>
        <w:t xml:space="preserve"> </w:t>
      </w:r>
      <w:r>
        <w:t xml:space="preserve">Purchase Order</w:t>
      </w:r>
      <w:r>
        <w:t xml:space="preserve"> </w:t>
      </w:r>
      <w:r>
        <w:t xml:space="preserve">must comply with the standards set by the Nepal Electricity Authority (NEA) and the Department of Industry, Government of Nepal. The supplier acknowledges that this</w:t>
      </w:r>
      <w:r>
        <w:t xml:space="preserve"> </w:t>
      </w:r>
      <w:r>
        <w:t xml:space="preserve">Purchase Order</w:t>
      </w:r>
      <w:r>
        <w:t xml:space="preserve"> </w:t>
      </w:r>
      <w:r>
        <w:t xml:space="preserve">is governed by the Contract Act, 2023 of Nepal and applicable commercial regulations within</w:t>
      </w:r>
      <w:r>
        <w:t xml:space="preserve"> </w:t>
      </w:r>
      <w:r>
        <w:t xml:space="preserve">Nepal Kathmandu</w:t>
      </w:r>
      <w:r>
        <w:t xml:space="preserve">.</w:t>
      </w:r>
    </w:p>
    <w:p>
      <w:pPr>
        <w:pStyle w:val="BodyText"/>
      </w:pPr>
      <w:r>
        <w:t xml:space="preserve">3. LINE ITEMS AND QUOTATION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Keysight DSOX3034G Digital Oscilloscope, 300 MHz, 4-Channel – for</w:t>
            </w:r>
            <w:r>
              <w:t xml:space="preserve"> </w:t>
            </w:r>
            <w:r>
              <w:t xml:space="preserve">Electronics Engineer</w:t>
            </w:r>
            <w:r>
              <w:t xml:space="preserve"> </w:t>
            </w:r>
            <w:r>
              <w:t xml:space="preserve">signal analysis</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Warranty: 3 years</w:t>
            </w:r>
          </w:p>
        </w:tc>
      </w:tr>
      <w:tr>
        <w:tc>
          <w:tcPr/>
          <w:p>
            <w:pPr>
              <w:pStyle w:val="Compact"/>
              <w:jc w:val="left"/>
            </w:pPr>
            <w:r>
              <w:t xml:space="preserve">2</w:t>
            </w:r>
          </w:p>
        </w:tc>
        <w:tc>
          <w:tcPr/>
          <w:p>
            <w:pPr>
              <w:pStyle w:val="Compact"/>
              <w:jc w:val="left"/>
            </w:pPr>
            <w:r>
              <w:t xml:space="preserve">Rigol DG5072C Function/Arbitrary Waveform Generator, 70 MHz</w:t>
            </w:r>
          </w:p>
        </w:tc>
        <w:tc>
          <w:tcPr/>
          <w:p>
            <w:pPr>
              <w:pStyle w:val="Compact"/>
              <w:jc w:val="left"/>
            </w:pPr>
            <w:r>
              <w:t xml:space="preserve">1</w:t>
            </w:r>
          </w:p>
        </w:tc>
        <w:tc>
          <w:tcPr/>
          <w:p>
            <w:pPr>
              <w:pStyle w:val="Compact"/>
              <w:jc w:val="left"/>
            </w:pPr>
            <w:r>
              <w:t xml:space="preserve">298,000</w:t>
            </w:r>
          </w:p>
        </w:tc>
        <w:tc>
          <w:tcPr/>
          <w:p>
            <w:pPr>
              <w:pStyle w:val="Compact"/>
              <w:jc w:val="left"/>
            </w:pPr>
            <w:r>
              <w:t xml:space="preserve">298,000</w:t>
            </w:r>
          </w:p>
        </w:tc>
        <w:tc>
          <w:tcPr/>
          <w:p>
            <w:pPr>
              <w:pStyle w:val="Compact"/>
              <w:jc w:val="left"/>
            </w:pPr>
            <w:r>
              <w:t xml:space="preserve">Warranty: 2 years</w:t>
            </w:r>
          </w:p>
        </w:tc>
      </w:tr>
      <w:tr>
        <w:tc>
          <w:tcPr/>
          <w:p>
            <w:pPr>
              <w:pStyle w:val="Compact"/>
              <w:jc w:val="left"/>
            </w:pPr>
            <w:r>
              <w:t xml:space="preserve">3</w:t>
            </w:r>
          </w:p>
        </w:tc>
        <w:tc>
          <w:tcPr/>
          <w:p>
            <w:pPr>
              <w:pStyle w:val="Compact"/>
              <w:jc w:val="left"/>
            </w:pPr>
            <w:r>
              <w:t xml:space="preserve">Fluke 87V True RMS Multimeter with Data Logger</w:t>
            </w:r>
          </w:p>
        </w:tc>
        <w:tc>
          <w:tcPr/>
          <w:p>
            <w:pPr>
              <w:pStyle w:val="Compact"/>
              <w:jc w:val="left"/>
            </w:pPr>
            <w:r>
              <w:t xml:space="preserve">4</w:t>
            </w:r>
          </w:p>
        </w:tc>
        <w:tc>
          <w:tcPr/>
          <w:p>
            <w:pPr>
              <w:pStyle w:val="Compact"/>
              <w:jc w:val="left"/>
            </w:pPr>
            <w:r>
              <w:t xml:space="preserve">52,500</w:t>
            </w:r>
          </w:p>
        </w:tc>
        <w:tc>
          <w:tcPr/>
          <w:p>
            <w:pPr>
              <w:pStyle w:val="Compact"/>
              <w:jc w:val="left"/>
            </w:pPr>
            <w:r>
              <w:t xml:space="preserve">210,000</w:t>
            </w:r>
          </w:p>
        </w:tc>
        <w:tc>
          <w:tcPr/>
          <w:p>
            <w:pPr>
              <w:pStyle w:val="Compact"/>
              <w:jc w:val="left"/>
            </w:pPr>
            <w:r>
              <w:t xml:space="preserve">Calibration cert. required</w:t>
            </w:r>
          </w:p>
        </w:tc>
      </w:tr>
      <w:tr>
        <w:tc>
          <w:tcPr/>
          <w:p>
            <w:pPr>
              <w:pStyle w:val="Compact"/>
              <w:jc w:val="left"/>
            </w:pPr>
            <w:r>
              <w:t xml:space="preserve">4</w:t>
            </w:r>
          </w:p>
        </w:tc>
        <w:tc>
          <w:tcPr/>
          <w:p>
            <w:pPr>
              <w:pStyle w:val="Compact"/>
              <w:jc w:val="left"/>
            </w:pPr>
            <w:r>
              <w:t xml:space="preserve">Keysight E4438C Vector Signal Generator, 300 kHz – 6 GHz</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For RF testing by</w:t>
            </w:r>
            <w:r>
              <w:t xml:space="preserve"> </w:t>
            </w:r>
            <w:r>
              <w:t xml:space="preserve">Electronics Engineer</w:t>
            </w:r>
          </w:p>
        </w:tc>
      </w:tr>
      <w:tr>
        <w:tc>
          <w:tcPr/>
          <w:p>
            <w:pPr>
              <w:pStyle w:val="Compact"/>
              <w:jc w:val="left"/>
            </w:pPr>
            <w:r>
              <w:t xml:space="preserve">5</w:t>
            </w:r>
          </w:p>
        </w:tc>
        <w:tc>
          <w:tcPr/>
          <w:p>
            <w:pPr>
              <w:pStyle w:val="Compact"/>
              <w:jc w:val="left"/>
            </w:pPr>
            <w:r>
              <w:t xml:space="preserve">Leica M800 Stereo Microscope with 4K Camera – PCB inspection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Warranty: 2 years</w:t>
            </w:r>
          </w:p>
        </w:tc>
      </w:tr>
      <w:tr>
        <w:tc>
          <w:tcPr/>
          <w:p>
            <w:pPr>
              <w:pStyle w:val="Compact"/>
              <w:jc w:val="left"/>
            </w:pPr>
            <w:r>
              <w:t xml:space="preserve">6</w:t>
            </w:r>
          </w:p>
        </w:tc>
        <w:tc>
          <w:tcPr/>
          <w:p>
            <w:pPr>
              <w:pStyle w:val="Compact"/>
              <w:jc w:val="left"/>
            </w:pPr>
            <w:r>
              <w:t xml:space="preserve">Reflow Soldering Station, 4-Zone, with Nitrogen Supply (Hakko FX-981)</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For prototyping lab</w:t>
            </w:r>
          </w:p>
        </w:tc>
      </w:tr>
      <w:tr>
        <w:tc>
          <w:tcPr/>
          <w:p>
            <w:pPr>
              <w:pStyle w:val="Compact"/>
              <w:jc w:val="left"/>
            </w:pPr>
            <w:r>
              <w:t xml:space="preserve">7</w:t>
            </w:r>
          </w:p>
        </w:tc>
        <w:tc>
          <w:tcPr/>
          <w:p>
            <w:pPr>
              <w:pStyle w:val="Compact"/>
              <w:jc w:val="left"/>
            </w:pPr>
            <w:r>
              <w:t xml:space="preserve">Keysight N9010B PXA Signal Analyzer, 100 kHz – 6.7 GHz</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c>
          <w:tcPr/>
          <w:p>
            <w:pPr>
              <w:pStyle w:val="Compact"/>
              <w:jc w:val="left"/>
            </w:pPr>
            <w:r>
              <w:t xml:space="preserve">Calibration by NEA-approved lab</w:t>
            </w:r>
          </w:p>
        </w:tc>
      </w:tr>
      <w:tr>
        <w:tc>
          <w:tcPr/>
          <w:p>
            <w:pPr>
              <w:pStyle w:val="Compact"/>
              <w:jc w:val="left"/>
            </w:pPr>
            <w:r>
              <w:t xml:space="preserve">8</w:t>
            </w:r>
          </w:p>
        </w:tc>
        <w:tc>
          <w:tcPr/>
          <w:p>
            <w:pPr>
              <w:pStyle w:val="Compact"/>
              <w:jc w:val="left"/>
            </w:pPr>
            <w:r>
              <w:t xml:space="preserve">Assorted SMD Components Kit (Resistors, Capacitors, ICs, Connectors) – 500+ SKUs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For</w:t>
            </w:r>
            <w:r>
              <w:t xml:space="preserve"> </w:t>
            </w:r>
            <w:r>
              <w:t xml:space="preserve">Electronics Engineer</w:t>
            </w:r>
            <w:r>
              <w:t xml:space="preserve"> </w:t>
            </w:r>
            <w:r>
              <w:t xml:space="preserve">bench work</w:t>
            </w:r>
          </w:p>
        </w:tc>
      </w:tr>
      <w:tr>
        <w:tc>
          <w:tcPr/>
          <w:p>
            <w:pPr>
              <w:pStyle w:val="Compact"/>
              <w:jc w:val="left"/>
            </w:pPr>
            <w:r>
              <w:t xml:space="preserve">9</w:t>
            </w:r>
          </w:p>
        </w:tc>
        <w:tc>
          <w:tcPr/>
          <w:p>
            <w:pPr>
              <w:pStyle w:val="Compact"/>
              <w:jc w:val="left"/>
            </w:pPr>
            <w:r>
              <w:t xml:space="preserve">Anti-Static Workbench Mat, 60x90 cm, with Grounding Clip</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c>
          <w:tcPr/>
          <w:p>
            <w:pPr>
              <w:pStyle w:val="Compact"/>
              <w:jc w:val="left"/>
            </w:pPr>
            <w:r>
              <w:t xml:space="preserve">ESD protection</w:t>
            </w:r>
          </w:p>
        </w:tc>
      </w:tr>
      <w:tr>
        <w:tc>
          <w:tcPr/>
          <w:p>
            <w:pPr>
              <w:pStyle w:val="Compact"/>
              <w:jc w:val="left"/>
            </w:pPr>
            <w:r>
              <w:t xml:space="preserve">10</w:t>
            </w:r>
          </w:p>
        </w:tc>
        <w:tc>
          <w:tcPr/>
          <w:p>
            <w:pPr>
              <w:pStyle w:val="Compact"/>
              <w:jc w:val="left"/>
            </w:pPr>
            <w:r>
              <w:t xml:space="preserve">Annual Calibration Service Agreement for all instruments listed above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Per NEA compliance schedule</w:t>
            </w:r>
          </w:p>
        </w:tc>
      </w:tr>
      <w:tr>
        <w:tc>
          <w:tcPr>
            <w:gridSpan w:val="4"/>
          </w:tcPr>
          <w:p>
            <w:pPr>
              <w:pStyle w:val="Compact"/>
              <w:jc w:val="right"/>
            </w:pPr>
            <w:r>
              <w:t xml:space="preserve">Subtotal:</w:t>
            </w:r>
          </w:p>
        </w:tc>
        <w:tc>
          <w:tcPr/>
          <w:p>
            <w:pPr>
              <w:pStyle w:val="Compact"/>
              <w:jc w:val="left"/>
            </w:pPr>
            <w:r>
              <w:t xml:space="preserve">6,802,000</w:t>
            </w:r>
          </w:p>
        </w:tc>
        <w:tc>
          <w:tcPr/>
          <w:p>
            <w:pPr>
              <w:pStyle w:val="Compact"/>
            </w:pPr>
          </w:p>
        </w:tc>
      </w:tr>
      <w:tr>
        <w:tc>
          <w:tcPr>
            <w:gridSpan w:val="4"/>
          </w:tcPr>
          <w:p>
            <w:pPr>
              <w:pStyle w:val="Compact"/>
              <w:jc w:val="right"/>
            </w:pPr>
            <w:r>
              <w:t xml:space="preserve">VAT (13%):</w:t>
            </w:r>
          </w:p>
        </w:tc>
        <w:tc>
          <w:tcPr/>
          <w:p>
            <w:pPr>
              <w:pStyle w:val="Compact"/>
              <w:jc w:val="left"/>
            </w:pPr>
            <w:r>
              <w:t xml:space="preserve">884,260</w:t>
            </w:r>
          </w:p>
        </w:tc>
        <w:tc>
          <w:tcPr/>
          <w:p>
            <w:pPr>
              <w:pStyle w:val="Compact"/>
            </w:pPr>
          </w:p>
        </w:tc>
      </w:tr>
      <w:tr>
        <w:tc>
          <w:tcPr>
            <w:gridSpan w:val="4"/>
          </w:tcPr>
          <w:p>
            <w:pPr>
              <w:pStyle w:val="Compact"/>
              <w:jc w:val="right"/>
            </w:pPr>
            <w:r>
              <w:t xml:space="preserve">Delivery &amp; Installation (Kathmandu Metro):</w:t>
            </w:r>
          </w:p>
        </w:tc>
        <w:tc>
          <w:tcPr/>
          <w:p>
            <w:pPr>
              <w:pStyle w:val="Compact"/>
              <w:jc w:val="left"/>
            </w:pPr>
            <w:r>
              <w:t xml:space="preserve">45,000</w:t>
            </w:r>
          </w:p>
        </w:tc>
        <w:tc>
          <w:tcPr/>
          <w:p>
            <w:pPr>
              <w:pStyle w:val="Compact"/>
            </w:pPr>
          </w:p>
        </w:tc>
      </w:tr>
      <w:tr>
        <w:tc>
          <w:tcPr>
            <w:gridSpan w:val="4"/>
          </w:tcPr>
          <w:p>
            <w:pPr>
              <w:pStyle w:val="Compact"/>
              <w:jc w:val="right"/>
            </w:pPr>
            <w:r>
              <w:t xml:space="preserve">GRAND TOTAL (NPR):</w:t>
            </w:r>
          </w:p>
        </w:tc>
        <w:tc>
          <w:tcPr/>
          <w:p>
            <w:pPr>
              <w:pStyle w:val="Compact"/>
              <w:jc w:val="left"/>
            </w:pPr>
            <w:r>
              <w:t xml:space="preserve">7,731,260</w:t>
            </w:r>
          </w:p>
        </w:tc>
        <w:tc>
          <w:tcPr/>
          <w:p>
            <w:pPr>
              <w:pStyle w:val="Compact"/>
            </w:pPr>
          </w:p>
        </w:tc>
      </w:tr>
    </w:tbl>
    <w:p>
      <w:pPr>
        <w:pStyle w:val="BodyText"/>
      </w:pPr>
      <w:r>
        <w:t xml:space="preserve">4. DELIVERY TERMS AND CONDITIONS</w:t>
      </w:r>
    </w:p>
    <w:p>
      <w:pPr>
        <w:numPr>
          <w:ilvl w:val="0"/>
          <w:numId w:val="1001"/>
        </w:numPr>
        <w:pStyle w:val="Compact"/>
      </w:pPr>
      <w:r>
        <w:rPr>
          <w:bCs/>
          <w:b/>
        </w:rPr>
        <w:t xml:space="preserve">Delivery Location:</w:t>
      </w:r>
      <w:r>
        <w:t xml:space="preserve"> </w:t>
      </w:r>
      <w:r>
        <w:t xml:space="preserve">HydroTech Solutions Pvt. Ltd. Laboratory, 3rd Floor, Boudha Road,</w:t>
      </w:r>
      <w:r>
        <w:t xml:space="preserve"> </w:t>
      </w:r>
      <w:r>
        <w:t xml:space="preserve">Nepal Kathmandu</w:t>
      </w:r>
      <w:r>
        <w:t xml:space="preserve"> </w:t>
      </w:r>
      <w:r>
        <w:t xml:space="preserve">44600. All goods must be delivered to this address within</w:t>
      </w:r>
      <w:r>
        <w:t xml:space="preserve"> </w:t>
      </w:r>
      <w:r>
        <w:t xml:space="preserve">Nepal Kathmandu</w:t>
      </w:r>
      <w:r>
        <w:t xml:space="preserve"> </w:t>
      </w:r>
      <w:r>
        <w:t xml:space="preserve">city limits.</w:t>
      </w:r>
    </w:p>
    <w:p>
      <w:pPr>
        <w:numPr>
          <w:ilvl w:val="0"/>
          <w:numId w:val="1001"/>
        </w:numPr>
        <w:pStyle w:val="Compact"/>
      </w:pPr>
      <w:r>
        <w:rPr>
          <w:bCs/>
          <w:b/>
        </w:rPr>
        <w:t xml:space="preserve">Delivery Deadline:</w:t>
      </w:r>
      <w:r>
        <w:t xml:space="preserve"> </w:t>
      </w:r>
      <w:r>
        <w:t xml:space="preserve">All items specified in this</w:t>
      </w:r>
      <w:r>
        <w:t xml:space="preserve"> </w:t>
      </w:r>
      <w:r>
        <w:t xml:space="preserve">Purchase Order</w:t>
      </w:r>
      <w:r>
        <w:t xml:space="preserve"> </w:t>
      </w:r>
      <w:r>
        <w:t xml:space="preserve">shall be delivered no later than 30 July 2025. Late delivery beyond 5 working days entitles the buyer to a penalty of 0.5% of the total</w:t>
      </w:r>
      <w:r>
        <w:t xml:space="preserve"> </w:t>
      </w:r>
      <w:r>
        <w:t xml:space="preserve">Purchase Order</w:t>
      </w:r>
      <w:r>
        <w:t xml:space="preserve"> </w:t>
      </w:r>
      <w:r>
        <w:t xml:space="preserve">value per day, capped at 5%.</w:t>
      </w:r>
    </w:p>
    <w:p>
      <w:pPr>
        <w:numPr>
          <w:ilvl w:val="0"/>
          <w:numId w:val="1001"/>
        </w:numPr>
        <w:pStyle w:val="Compact"/>
      </w:pPr>
      <w:r>
        <w:rPr>
          <w:bCs/>
          <w:b/>
        </w:rPr>
        <w:t xml:space="preserve">Installation:</w:t>
      </w:r>
      <w:r>
        <w:t xml:space="preserve"> </w:t>
      </w:r>
      <w:r>
        <w:t xml:space="preserve">The supplier shall provide on-site installation and commissioning of all instruments at the</w:t>
      </w:r>
      <w:r>
        <w:t xml:space="preserve"> </w:t>
      </w:r>
      <w:r>
        <w:t xml:space="preserve">Nepal Kathmandu</w:t>
      </w:r>
      <w:r>
        <w:t xml:space="preserve"> </w:t>
      </w:r>
      <w:r>
        <w:t xml:space="preserve">facility. A qualified technician must accompany the delivery to ensure proper setup for the</w:t>
      </w:r>
      <w:r>
        <w:t xml:space="preserve"> </w:t>
      </w:r>
      <w:r>
        <w:t xml:space="preserve">Electronics Engineer</w:t>
      </w:r>
      <w:r>
        <w:t xml:space="preserve"> </w:t>
      </w:r>
      <w:r>
        <w:t xml:space="preserve">team.</w:t>
      </w:r>
    </w:p>
    <w:p>
      <w:pPr>
        <w:numPr>
          <w:ilvl w:val="0"/>
          <w:numId w:val="1001"/>
        </w:numPr>
        <w:pStyle w:val="Compact"/>
      </w:pPr>
      <w:r>
        <w:rPr>
          <w:bCs/>
          <w:b/>
        </w:rPr>
        <w:t xml:space="preserve">Warranty:</w:t>
      </w:r>
      <w:r>
        <w:t xml:space="preserve"> </w:t>
      </w:r>
      <w:r>
        <w:t xml:space="preserve">All equipment carries a minimum 2-year manufacturer warranty. Warranty service must be available within</w:t>
      </w:r>
      <w:r>
        <w:t xml:space="preserve"> </w:t>
      </w:r>
      <w:r>
        <w:t xml:space="preserve">Nepal Kathmandu</w:t>
      </w:r>
      <w:r>
        <w:t xml:space="preserve"> </w:t>
      </w:r>
      <w:r>
        <w:t xml:space="preserve">or within a 48-hour response window from any location in Nepal.</w:t>
      </w:r>
    </w:p>
    <w:p>
      <w:pPr>
        <w:numPr>
          <w:ilvl w:val="0"/>
          <w:numId w:val="1001"/>
        </w:numPr>
        <w:pStyle w:val="Compact"/>
      </w:pPr>
      <w:r>
        <w:rPr>
          <w:bCs/>
          <w:b/>
        </w:rPr>
        <w:t xml:space="preserve">Payment:</w:t>
      </w:r>
      <w:r>
        <w:t xml:space="preserve"> </w:t>
      </w:r>
      <w:r>
        <w:t xml:space="preserve">Payment shall be made via bank transfer to the supplier's registered account in Nepal within 30 days of receipt of a valid tax invoice and delivery confirmation. The buyer reserves the right to withhold 10% of the total</w:t>
      </w:r>
      <w:r>
        <w:t xml:space="preserve"> </w:t>
      </w:r>
      <w:r>
        <w:t xml:space="preserve">Purchase Order</w:t>
      </w:r>
      <w:r>
        <w:t xml:space="preserve"> </w:t>
      </w:r>
      <w:r>
        <w:t xml:space="preserve">value until successful commissioning is certified by the project</w:t>
      </w:r>
      <w:r>
        <w:t xml:space="preserve"> </w:t>
      </w:r>
      <w:r>
        <w:t xml:space="preserve">Electronics Engineer</w:t>
      </w:r>
      <w:r>
        <w:t xml:space="preserve">.</w:t>
      </w:r>
    </w:p>
    <w:p>
      <w:pPr>
        <w:numPr>
          <w:ilvl w:val="0"/>
          <w:numId w:val="1001"/>
        </w:numPr>
        <w:pStyle w:val="Compact"/>
      </w:pPr>
      <w:r>
        <w:rPr>
          <w:bCs/>
          <w:b/>
        </w:rPr>
        <w:t xml:space="preserve">Compliance:</w:t>
      </w:r>
      <w:r>
        <w:t xml:space="preserve"> </w:t>
      </w:r>
      <w:r>
        <w:t xml:space="preserve">All electronic instruments must carry valid BIS (Bureau of Indian Standards) or equivalent international certification and must be registered with the Nepal Standards and Metrology Department prior to installation in</w:t>
      </w:r>
      <w:r>
        <w:t xml:space="preserve"> </w:t>
      </w:r>
      <w:r>
        <w:t xml:space="preserve">Nepal Kathmandu</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Kathmandu, Nepal, in accordance with the Arbitration Act, 1995 of Nepal. The governing language for all documents related to this</w:t>
      </w:r>
      <w:r>
        <w:t xml:space="preserve"> </w:t>
      </w:r>
      <w:r>
        <w:t xml:space="preserve">Purchase Order</w:t>
      </w:r>
      <w:r>
        <w:t xml:space="preserve"> </w:t>
      </w:r>
      <w:r>
        <w:t xml:space="preserve">shall be English.</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common to the</w:t>
      </w:r>
      <w:r>
        <w:t xml:space="preserve"> </w:t>
      </w:r>
      <w:r>
        <w:t xml:space="preserve">Nepal Kathmandu</w:t>
      </w:r>
      <w:r>
        <w:t xml:space="preserve"> </w:t>
      </w:r>
      <w:r>
        <w:t xml:space="preserve">region), government-imposed restrictions, or acts of God, provided written notice is given within 72 hours of the event.</w:t>
      </w:r>
    </w:p>
    <w:p>
      <w:pPr>
        <w:pStyle w:val="FirstParagraph"/>
      </w:pPr>
      <w:r>
        <w:t xml:space="preserve">5. AUTHORIZATION AND ACCEPTANCE</w:t>
      </w:r>
    </w:p>
    <w:p>
      <w:pPr>
        <w:pStyle w:val="BodyText"/>
      </w:pPr>
      <w:r>
        <w:t xml:space="preserve">By signing below, both parties acknowledge and agree to all terms, conditions, and specifications outlined in this</w:t>
      </w:r>
      <w:r>
        <w:t xml:space="preserve"> </w:t>
      </w:r>
      <w:r>
        <w:t xml:space="preserve">Purchase Order</w:t>
      </w:r>
      <w:r>
        <w:t xml:space="preserve">. The supplier confirms that all items are new, unused, and conform to the specifications required by the</w:t>
      </w:r>
      <w:r>
        <w:t xml:space="preserve"> </w:t>
      </w:r>
      <w:r>
        <w:t xml:space="preserve">Electronics Engineer</w:t>
      </w:r>
      <w:r>
        <w:t xml:space="preserve"> </w:t>
      </w:r>
      <w:r>
        <w:t xml:space="preserve">team at HydroTech Solutions Pvt. Ltd. in</w:t>
      </w:r>
      <w:r>
        <w:t xml:space="preserve"> </w:t>
      </w:r>
      <w:r>
        <w:t xml:space="preserve">Nepal Kathmandu</w:t>
      </w:r>
      <w:r>
        <w:t xml:space="preserve">. This</w:t>
      </w:r>
      <w:r>
        <w:t xml:space="preserve"> </w:t>
      </w:r>
      <w:r>
        <w:t xml:space="preserve">Purchase Order</w:t>
      </w:r>
      <w:r>
        <w:t xml:space="preserve"> </w:t>
      </w:r>
      <w:r>
        <w:t xml:space="preserve">becomes binding upon countersignature by both authorized representatives.</w:t>
      </w:r>
    </w:p>
    <w:p>
      <w:pPr>
        <w:pStyle w:val="BodyText"/>
      </w:pPr>
      <w:r>
        <w:rPr>
          <w:bCs/>
          <w:b/>
        </w:rPr>
        <w:t xml:space="preserve">For and on behalf of the Buyer:</w:t>
      </w:r>
      <w:r>
        <w:br/>
      </w:r>
      <w:r>
        <w:br/>
      </w:r>
      <w:r>
        <w:t xml:space="preserve">______________________________</w:t>
      </w:r>
      <w:r>
        <w:br/>
      </w:r>
      <w:r>
        <w:t xml:space="preserve">Name: Mr. Rajesh Shrestha</w:t>
      </w:r>
      <w:r>
        <w:br/>
      </w:r>
      <w:r>
        <w:t xml:space="preserve">Title: Head of Procurement</w:t>
      </w:r>
      <w:r>
        <w:br/>
      </w:r>
      <w:r>
        <w:t xml:space="preserve">HydroTech Solutions Pvt. Ltd.</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Name: Ms. Anita Gurung</w:t>
      </w:r>
      <w:r>
        <w:br/>
      </w:r>
      <w:r>
        <w:t xml:space="preserve">Title: Sales Director</w:t>
      </w:r>
      <w:r>
        <w:br/>
      </w:r>
      <w:r>
        <w:t xml:space="preserve">Global Electronics &amp; Instruments (P) Ltd.</w:t>
      </w:r>
      <w:r>
        <w:br/>
      </w:r>
      <w:r>
        <w:t xml:space="preserve">Date: _______________</w:t>
      </w:r>
    </w:p>
    <w:p>
      <w:pPr>
        <w:pStyle w:val="BodyText"/>
      </w:pPr>
      <w:r>
        <w:t xml:space="preserve">This Purchase Order (HTP-PO-2025-0487) is issued for the procurement of electronics equipment supporting an Electronics Engineer at HydroTech Solutions Pvt. Ltd., Nepal Kathmandu. This document is valid only when signed and stamped by both parties. Unauthorized reproduction or alteration of this Purchase Order is strictly prohibited under Nepali commercial law.</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Nepal Kathmandu</dc:title>
  <dc:creator/>
  <dc:language>en</dc:language>
  <cp:keywords/>
  <dcterms:created xsi:type="dcterms:W3CDTF">2026-10-10T06:12:42Z</dcterms:created>
  <dcterms:modified xsi:type="dcterms:W3CDTF">2026-10-10T06:12:42Z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