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Technical Solutions B.V.</w:t>
      </w:r>
    </w:p>
    <w:p>
      <w:pPr>
        <w:pStyle w:val="BodyText"/>
      </w:pPr>
      <w:r>
        <w:t xml:space="preserve">Keizersgracht 214, 1016 DW Amsterdam, The Netherlands</w:t>
      </w:r>
    </w:p>
    <w:p>
      <w:pPr>
        <w:pStyle w:val="BodyText"/>
      </w:pPr>
      <w:r>
        <w:t xml:space="preserve">KvK: 87654321 | VAT: NL861234567B01 | Phone: +31 20 555 0142 | Email: procurement@amstechsolutions.nl</w:t>
      </w:r>
    </w:p>
    <w:bookmarkEnd w:id="20"/>
    <w:p>
      <w:pPr>
        <w:pStyle w:val="BodyText"/>
      </w:pPr>
      <w:r>
        <w:rPr>
          <w:bCs/>
          <w:b/>
        </w:rPr>
        <w:t xml:space="preserve">Purchase Order No.:</w:t>
      </w:r>
      <w:r>
        <w:t xml:space="preserve"> </w:t>
      </w:r>
      <w:r>
        <w:t xml:space="preserve">PO-2025-AM-0487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CircuitPro Engineering Services N.V.</w:t>
      </w:r>
      <w:r>
        <w:br/>
      </w:r>
      <w:r>
        <w:rPr>
          <w:bCs/>
          <w:b/>
        </w:rPr>
        <w:t xml:space="preserve">Address:</w:t>
      </w:r>
      <w:r>
        <w:t xml:space="preserve"> </w:t>
      </w:r>
      <w:r>
        <w:t xml:space="preserve">Herengracht 450, 1017 CA Amsterdam, The Netherlands</w:t>
      </w:r>
      <w:r>
        <w:br/>
      </w:r>
      <w:r>
        <w:rPr>
          <w:bCs/>
          <w:b/>
        </w:rPr>
        <w:t xml:space="preserve">Contact:</w:t>
      </w:r>
      <w:r>
        <w:t xml:space="preserve"> </w:t>
      </w:r>
      <w:r>
        <w:t xml:space="preserve">procurement@circuitpro.nl | +31 20 555 0387</w:t>
      </w:r>
    </w:p>
    <w:p>
      <w:pPr>
        <w:pStyle w:val="BodyText"/>
      </w:pPr>
      <w:r>
        <w:rPr>
          <w:bCs/>
          <w:b/>
        </w:rPr>
        <w:t xml:space="preserve">Project Reference:</w:t>
      </w:r>
      <w:r>
        <w:t xml:space="preserve"> </w:t>
      </w:r>
      <w:r>
        <w:t xml:space="preserve">AM-EL-2025-012</w:t>
      </w:r>
      <w:r>
        <w:br/>
      </w:r>
      <w:r>
        <w:rPr>
          <w:bCs/>
          <w:b/>
        </w:rPr>
        <w:t xml:space="preserve">Department:</w:t>
      </w:r>
      <w:r>
        <w:t xml:space="preserve"> </w:t>
      </w:r>
      <w:r>
        <w:t xml:space="preserve">Engineering &amp; R&amp;D</w:t>
      </w:r>
      <w:r>
        <w:br/>
      </w:r>
      <w:r>
        <w:rPr>
          <w:bCs/>
          <w:b/>
        </w:rPr>
        <w:t xml:space="preserve">Location of Work:</w:t>
      </w:r>
      <w:r>
        <w:t xml:space="preserve"> </w:t>
      </w:r>
      <w:r>
        <w:t xml:space="preserve">Netherlands Amsterdam</w:t>
      </w:r>
    </w:p>
    <w:p>
      <w:pPr>
        <w:pStyle w:val="BodyText"/>
      </w:pPr>
      <w:r>
        <w:t xml:space="preserve">CONFIDENTIAL – FOR INTERNAL USE ONLY</w:t>
      </w:r>
    </w:p>
    <w:bookmarkStart w:id="21" w:name="description-of-purchase"/>
    <w:p>
      <w:pPr>
        <w:pStyle w:val="Heading2"/>
      </w:pPr>
      <w:r>
        <w:t xml:space="preserve">1. Description of Purchase</w:t>
      </w:r>
    </w:p>
    <w:p>
      <w:pPr>
        <w:pStyle w:val="FirstParagraph"/>
      </w:pPr>
      <w:r>
        <w:t xml:space="preserve">This Purchase Order is issued by Amsterdam Technical Solutions B.V. to CircuitPro Engineering Services N.V. for the professional engagement of a qualified</w:t>
      </w:r>
      <w:r>
        <w:t xml:space="preserve"> </w:t>
      </w:r>
      <w:r>
        <w:rPr>
          <w:bCs/>
          <w:b/>
        </w:rPr>
        <w:t xml:space="preserve">Electronics Engineer</w:t>
      </w:r>
      <w:r>
        <w:t xml:space="preserve"> </w:t>
      </w:r>
      <w:r>
        <w:t xml:space="preserve">to support the design, prototyping, and validation of next-generation embedded control systems. The scope of work under this Purchase Order shall be executed at the supplier's designated facility located in</w:t>
      </w:r>
      <w:r>
        <w:t xml:space="preserve"> </w:t>
      </w:r>
      <w:r>
        <w:rPr>
          <w:bCs/>
          <w:b/>
        </w:rPr>
        <w:t xml:space="preserve">Netherlands Amsterdam</w:t>
      </w:r>
      <w:r>
        <w:t xml:space="preserve">, specifically at the Herengracht 450 premises, and shall comply with all applicable Dutch labor regulations, EU directives on electronic equipment, and the internal quality management standards of the ordering party.</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Electronics Engineer – Schematic Design &amp; PCB Layout (Analog/Digital Mixed-Signal)</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Electronics Engineer – Firmware Integration &amp; Embedded C/C++ Development</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€88.00</w:t>
            </w:r>
          </w:p>
        </w:tc>
        <w:tc>
          <w:tcPr/>
          <w:p>
            <w:pPr>
              <w:pStyle w:val="Compact"/>
              <w:jc w:val="left"/>
            </w:pPr>
            <w:r>
              <w:t xml:space="preserve">€7,040.00</w:t>
            </w:r>
          </w:p>
        </w:tc>
      </w:tr>
      <w:tr>
        <w:tc>
          <w:tcPr/>
          <w:p>
            <w:pPr>
              <w:pStyle w:val="Compact"/>
              <w:jc w:val="left"/>
            </w:pPr>
            <w:r>
              <w:t xml:space="preserve">03</w:t>
            </w:r>
          </w:p>
        </w:tc>
        <w:tc>
          <w:tcPr/>
          <w:p>
            <w:pPr>
              <w:pStyle w:val="Compact"/>
              <w:jc w:val="left"/>
            </w:pPr>
            <w:r>
              <w:t xml:space="preserve">Electronics Engineer – Hardware-in-the-Loop (HIL) Testing &amp; Validation</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€92.00</w:t>
            </w:r>
          </w:p>
        </w:tc>
        <w:tc>
          <w:tcPr/>
          <w:p>
            <w:pPr>
              <w:pStyle w:val="Compact"/>
              <w:jc w:val="left"/>
            </w:pPr>
            <w:r>
              <w:t xml:space="preserve">€5,520.00</w:t>
            </w:r>
          </w:p>
        </w:tc>
      </w:tr>
      <w:tr>
        <w:tc>
          <w:tcPr/>
          <w:p>
            <w:pPr>
              <w:pStyle w:val="Compact"/>
              <w:jc w:val="left"/>
            </w:pPr>
            <w:r>
              <w:t xml:space="preserve">04</w:t>
            </w:r>
          </w:p>
        </w:tc>
        <w:tc>
          <w:tcPr/>
          <w:p>
            <w:pPr>
              <w:pStyle w:val="Compact"/>
              <w:jc w:val="left"/>
            </w:pPr>
            <w:r>
              <w:t xml:space="preserve">Electronics Engineer – EMC/EMI Compliance Testing (EN 55032 / EN 55035)</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Project Management &amp; Technical Reporting (Electronics Engineering Lead)</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Access to Netherlands Amsterdam Test Laboratory (Shielded Room, Oscilloscopes, Spectrum Analyzers)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€34,260.00</w:t>
            </w:r>
          </w:p>
        </w:tc>
      </w:tr>
      <w:tr>
        <w:tc>
          <w:tcPr>
            <w:gridSpan w:val="5"/>
          </w:tcPr>
          <w:p>
            <w:pPr>
              <w:pStyle w:val="Compact"/>
              <w:jc w:val="right"/>
            </w:pPr>
            <w:r>
              <w:t xml:space="preserve">VAT (21% – Netherlands)</w:t>
            </w:r>
          </w:p>
        </w:tc>
        <w:tc>
          <w:tcPr/>
          <w:p>
            <w:pPr>
              <w:pStyle w:val="Compact"/>
              <w:jc w:val="left"/>
            </w:pPr>
            <w:r>
              <w:t xml:space="preserve">€7,194.60</w:t>
            </w:r>
          </w:p>
        </w:tc>
      </w:tr>
      <w:tr>
        <w:tc>
          <w:tcPr>
            <w:gridSpan w:val="5"/>
          </w:tcPr>
          <w:p>
            <w:pPr>
              <w:pStyle w:val="Compact"/>
              <w:jc w:val="right"/>
            </w:pPr>
            <w:r>
              <w:t xml:space="preserve">Grand Total</w:t>
            </w:r>
          </w:p>
        </w:tc>
        <w:tc>
          <w:tcPr/>
          <w:p>
            <w:pPr>
              <w:pStyle w:val="Compact"/>
              <w:jc w:val="left"/>
            </w:pPr>
            <w:r>
              <w:t xml:space="preserve">€41,454.60</w:t>
            </w:r>
          </w:p>
        </w:tc>
      </w:tr>
    </w:tbl>
    <w:bookmarkEnd w:id="22"/>
    <w:bookmarkStart w:id="23" w:name="scope-of-work-and-deliverables"/>
    <w:p>
      <w:pPr>
        <w:pStyle w:val="Heading2"/>
      </w:pPr>
      <w:r>
        <w:t xml:space="preserve">3. Scope of Work and Deliverables</w:t>
      </w:r>
    </w:p>
    <w:p>
      <w:pPr>
        <w:pStyle w:val="FirstParagraph"/>
      </w:pPr>
      <w:r>
        <w:t xml:space="preserve">The</w:t>
      </w:r>
      <w:r>
        <w:t xml:space="preserve"> </w:t>
      </w:r>
      <w:r>
        <w:rPr>
          <w:bCs/>
          <w:b/>
        </w:rPr>
        <w:t xml:space="preserve">Electronics Engineer</w:t>
      </w:r>
      <w:r>
        <w:t xml:space="preserve"> </w:t>
      </w:r>
      <w:r>
        <w:t xml:space="preserve">engaged under this Purchase Order shall deliver the following milestones at the</w:t>
      </w:r>
      <w:r>
        <w:t xml:space="preserve"> </w:t>
      </w:r>
      <w:r>
        <w:rPr>
          <w:bCs/>
          <w:b/>
        </w:rPr>
        <w:t xml:space="preserve">Netherlands Amsterdam</w:t>
      </w:r>
      <w:r>
        <w:t xml:space="preserve"> </w:t>
      </w:r>
      <w:r>
        <w:t xml:space="preserve">site:</w:t>
      </w:r>
    </w:p>
    <w:p>
      <w:pPr>
        <w:numPr>
          <w:ilvl w:val="0"/>
          <w:numId w:val="1001"/>
        </w:numPr>
        <w:pStyle w:val="Compact"/>
      </w:pPr>
      <w:r>
        <w:rPr>
          <w:bCs/>
          <w:b/>
        </w:rPr>
        <w:t xml:space="preserve">Week 1–3:</w:t>
      </w:r>
      <w:r>
        <w:t xml:space="preserve"> </w:t>
      </w:r>
      <w:r>
        <w:t xml:space="preserve">Completion of full schematic design and multi-layer PCB layout for the embedded motor-control unit, including component selection, thermal analysis, and signal-integrity simulation. All design files shall be delivered in Altium Designer format.</w:t>
      </w:r>
    </w:p>
    <w:p>
      <w:pPr>
        <w:numPr>
          <w:ilvl w:val="0"/>
          <w:numId w:val="1001"/>
        </w:numPr>
        <w:pStyle w:val="Compact"/>
      </w:pPr>
      <w:r>
        <w:rPr>
          <w:bCs/>
          <w:b/>
        </w:rPr>
        <w:t xml:space="preserve">Week 4–6:</w:t>
      </w:r>
      <w:r>
        <w:t xml:space="preserve"> </w:t>
      </w:r>
      <w:r>
        <w:t xml:space="preserve">Firmware development in C/C++ for the STM32H7 microcontroller platform, including real-time operating system (RTOS) task scheduling, sensor fusion algorithms, and CAN-bus communication protocols.</w:t>
      </w:r>
    </w:p>
    <w:p>
      <w:pPr>
        <w:numPr>
          <w:ilvl w:val="0"/>
          <w:numId w:val="1001"/>
        </w:numPr>
        <w:pStyle w:val="Compact"/>
      </w:pPr>
      <w:r>
        <w:rPr>
          <w:bCs/>
          <w:b/>
        </w:rPr>
        <w:t xml:space="preserve">Week 7–8:</w:t>
      </w:r>
      <w:r>
        <w:t xml:space="preserve"> </w:t>
      </w:r>
      <w:r>
        <w:t xml:space="preserve">Hardware-in-the-Loop (HIL) testing using dSPACE or NI PXI platforms. The Electronics Engineer shall document all test cases, pass/fail criteria, and anomaly reports.</w:t>
      </w:r>
    </w:p>
    <w:p>
      <w:pPr>
        <w:numPr>
          <w:ilvl w:val="0"/>
          <w:numId w:val="1001"/>
        </w:numPr>
        <w:pStyle w:val="Compact"/>
      </w:pPr>
      <w:r>
        <w:rPr>
          <w:bCs/>
          <w:b/>
        </w:rPr>
        <w:t xml:space="preserve">Week 9–10:</w:t>
      </w:r>
      <w:r>
        <w:t xml:space="preserve"> </w:t>
      </w:r>
      <w:r>
        <w:t xml:space="preserve">EMC/EMI pre-compliance and final compliance testing in accordance with EN 55032 (CISPR 32) and EN 55035 (CISPR 35) standards, conducted in the shielded chamber at the Netherlands Amsterdam laboratory.</w:t>
      </w:r>
    </w:p>
    <w:p>
      <w:pPr>
        <w:numPr>
          <w:ilvl w:val="0"/>
          <w:numId w:val="1001"/>
        </w:numPr>
        <w:pStyle w:val="Compact"/>
      </w:pPr>
      <w:r>
        <w:rPr>
          <w:bCs/>
          <w:b/>
        </w:rPr>
        <w:t xml:space="preserve">Week 11–12:</w:t>
      </w:r>
      <w:r>
        <w:t xml:space="preserve"> </w:t>
      </w:r>
      <w:r>
        <w:t xml:space="preserve">Final technical documentation package, including design rationale, test reports, bill of materials (BOM), assembly drawings, and a comprehensive handover report for the manufacturing team.</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the Netherlands. Any disputes arising from this Purchase Order shall be subject to the exclusive jurisdiction of the District Court of Amsterdam.</w:t>
      </w:r>
    </w:p>
    <w:p>
      <w:pPr>
        <w:numPr>
          <w:ilvl w:val="0"/>
          <w:numId w:val="1002"/>
        </w:numPr>
        <w:pStyle w:val="Compact"/>
      </w:pPr>
      <w:r>
        <w:rPr>
          <w:bCs/>
          <w:b/>
        </w:rPr>
        <w:t xml:space="preserve">Payment Terms:</w:t>
      </w:r>
      <w:r>
        <w:t xml:space="preserve"> </w:t>
      </w:r>
      <w:r>
        <w:t xml:space="preserve">Payment shall be made within thirty (30) calendar days from the date of a valid invoice, via SEPA bank transfer to the supplier's account. Invoices must reference Purchase Order number PO-2025-AM-0487.</w:t>
      </w:r>
    </w:p>
    <w:p>
      <w:pPr>
        <w:numPr>
          <w:ilvl w:val="0"/>
          <w:numId w:val="1002"/>
        </w:numPr>
        <w:pStyle w:val="Compact"/>
      </w:pPr>
      <w:r>
        <w:rPr>
          <w:bCs/>
          <w:b/>
        </w:rPr>
        <w:t xml:space="preserve">Intellectual Property:</w:t>
      </w:r>
      <w:r>
        <w:t xml:space="preserve"> </w:t>
      </w:r>
      <w:r>
        <w:t xml:space="preserve">All work product, designs, firmware code, and documentation created by the Electronics Engineer in the course of fulfilling this Purchase Order shall be the sole and exclusive property of Amsterdam Technical Solutions B.V. The supplier warrants that no third-party IP rights are infringed.</w:t>
      </w:r>
    </w:p>
    <w:p>
      <w:pPr>
        <w:numPr>
          <w:ilvl w:val="0"/>
          <w:numId w:val="1002"/>
        </w:numPr>
        <w:pStyle w:val="Compact"/>
      </w:pPr>
      <w:r>
        <w:rPr>
          <w:bCs/>
          <w:b/>
        </w:rPr>
        <w:t xml:space="preserve">Confidentiality:</w:t>
      </w:r>
      <w:r>
        <w:t xml:space="preserve"> </w:t>
      </w:r>
      <w:r>
        <w:t xml:space="preserve">Both parties agree to maintain strict confidentiality regarding all technical data, trade secrets, and business information exchanged in connection with this Purchase Order. This obligation shall survive termination for a period of five (5) years.</w:t>
      </w:r>
    </w:p>
    <w:p>
      <w:pPr>
        <w:numPr>
          <w:ilvl w:val="0"/>
          <w:numId w:val="1002"/>
        </w:numPr>
        <w:pStyle w:val="Compact"/>
      </w:pPr>
      <w:r>
        <w:rPr>
          <w:bCs/>
          <w:b/>
        </w:rPr>
        <w:t xml:space="preserve">Quality Assurance:</w:t>
      </w:r>
      <w:r>
        <w:t xml:space="preserve"> </w:t>
      </w:r>
      <w:r>
        <w:t xml:space="preserve">The Electronics Engineer shall adhere to ISO 9001:2015 quality management practices. All deliverables must pass internal review before acceptance. Non-conforming work shall be rectified at the supplier's cost within five (5) business days.</w:t>
      </w:r>
    </w:p>
    <w:p>
      <w:pPr>
        <w:numPr>
          <w:ilvl w:val="0"/>
          <w:numId w:val="1002"/>
        </w:numPr>
        <w:pStyle w:val="Compact"/>
      </w:pPr>
      <w:r>
        <w:rPr>
          <w:bCs/>
          <w:b/>
        </w:rPr>
        <w:t xml:space="preserve">Health, Safety &amp; Environment:</w:t>
      </w:r>
      <w:r>
        <w:t xml:space="preserve"> </w:t>
      </w:r>
      <w:r>
        <w:t xml:space="preserve">All work performed at the Netherlands Amsterdam facility shall comply with Dutch occupational health and safety regulations (Arbowet) and EU REACH/RoHS directives for electronic components.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accepted up to the termination date.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in the Netherlands.</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offer for the services described herein. By signing below, both parties acknowledge and agree to all terms, conditions, and specifications outlined in this document. The engagement of the Electronics Engineer shall commence on 1 July 2025 at the Netherlands Amsterdam site, subject to mutual confirmation of resource availability.</w:t>
      </w:r>
    </w:p>
    <w:p>
      <w:pPr>
        <w:pStyle w:val="BodyText"/>
      </w:pPr>
      <w:r>
        <w:rPr>
          <w:bCs/>
          <w:b/>
        </w:rPr>
        <w:t xml:space="preserve">For and on behalf of Amsterdam Technical Solutions B.V. (Buyer):</w:t>
      </w:r>
    </w:p>
    <w:p>
      <w:pPr>
        <w:pStyle w:val="BodyText"/>
      </w:pPr>
      <w:r>
        <w:t xml:space="preserve">Name: Dr. Hendrik van der Berg</w:t>
      </w:r>
      <w:r>
        <w:br/>
      </w:r>
      <w:r>
        <w:t xml:space="preserve">Title: Chief Technology Officer</w:t>
      </w:r>
      <w:r>
        <w:br/>
      </w:r>
      <w:r>
        <w:t xml:space="preserve">Signature: _________________________</w:t>
      </w:r>
      <w:r>
        <w:br/>
      </w:r>
      <w:r>
        <w:t xml:space="preserve">Date: 14 June 2025</w:t>
      </w:r>
    </w:p>
    <w:p>
      <w:pPr>
        <w:pStyle w:val="BodyText"/>
      </w:pPr>
      <w:r>
        <w:rPr>
          <w:bCs/>
          <w:b/>
        </w:rPr>
        <w:t xml:space="preserve">For and on behalf of CircuitPro Engineering Services N.V. (Supplier):</w:t>
      </w:r>
    </w:p>
    <w:p>
      <w:pPr>
        <w:pStyle w:val="BodyText"/>
      </w:pPr>
      <w:r>
        <w:t xml:space="preserve">Name: Ms. Anouk de Vries</w:t>
      </w:r>
      <w:r>
        <w:br/>
      </w:r>
      <w:r>
        <w:t xml:space="preserve">Title: Director of Engineering Services</w:t>
      </w:r>
      <w:r>
        <w:br/>
      </w:r>
      <w:r>
        <w:t xml:space="preserve">Signature: _________________________</w:t>
      </w:r>
      <w:r>
        <w:br/>
      </w:r>
      <w:r>
        <w:t xml:space="preserve">Date: 14 June 2025</w:t>
      </w:r>
    </w:p>
    <w:p>
      <w:pPr>
        <w:pStyle w:val="BodyText"/>
      </w:pPr>
      <w:r>
        <w:t xml:space="preserve">Purchase Order PO-2025-AM-0487 | Electronics Engineer Services | Netherlands Amsterdam | Page 1 of 1</w:t>
      </w:r>
    </w:p>
    <w:p>
      <w:pPr>
        <w:pStyle w:val="BodyText"/>
      </w:pPr>
      <w:r>
        <w:t xml:space="preserve">This document is electronically generated and valid without a physical signature. For queries, contact procurement@amstechsolutions.nl.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Netherlands Amsterdam</dc:title>
  <dc:creator/>
  <dc:language>en</dc:language>
  <cp:keywords/>
  <dcterms:created xsi:type="dcterms:W3CDTF">2026-10-10T03:32:20Z</dcterms:created>
  <dcterms:modified xsi:type="dcterms:W3CDTF">2026-10-10T03:32:20Z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