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TECHNOLOGÍA AVANZADA MADRID S.L.</w:t>
      </w:r>
    </w:p>
    <w:p>
      <w:pPr>
        <w:pStyle w:val="BodyText"/>
      </w:pPr>
      <w:r>
        <w:t xml:space="preserve">Calle de Serrano 128, 28006 Madrid, Spain</w:t>
      </w:r>
    </w:p>
    <w:p>
      <w:pPr>
        <w:pStyle w:val="BodyText"/>
      </w:pPr>
      <w:r>
        <w:t xml:space="preserve">IFSC: ES21 0049 0001 5320 1234 5678 | CIF: B-87654321</w:t>
      </w:r>
    </w:p>
    <w:p>
      <w:pPr>
        <w:pStyle w:val="BodyText"/>
      </w:pPr>
      <w:r>
        <w:t xml:space="preserve">Tel: +34 91 555 0142 | Email: procurement@tecnologiaavanzadamadrid.es</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Vendor:</w:t>
      </w:r>
      <w:r>
        <w:t xml:space="preserve"> </w:t>
      </w:r>
      <w:r>
        <w:t xml:space="preserve">IngElectrónica Iberia S.L.</w:t>
      </w:r>
      <w:r>
        <w:br/>
      </w:r>
      <w:r>
        <w:rPr>
          <w:bCs/>
          <w:b/>
        </w:rPr>
        <w:t xml:space="preserve">Address:</w:t>
      </w:r>
      <w:r>
        <w:t xml:space="preserve"> </w:t>
      </w:r>
      <w:r>
        <w:t xml:space="preserve">Av. de la Constitución 45, 28020 Madrid, Spain</w:t>
      </w:r>
      <w:r>
        <w:br/>
      </w:r>
      <w:r>
        <w:rPr>
          <w:bCs/>
          <w:b/>
        </w:rPr>
        <w:t xml:space="preserve">Contact:</w:t>
      </w:r>
      <w:r>
        <w:t xml:space="preserve"> </w:t>
      </w:r>
      <w:r>
        <w:t xml:space="preserve">D. Carlos Mendoza Ruiz</w:t>
      </w:r>
      <w:r>
        <w:br/>
      </w:r>
      <w:r>
        <w:rPr>
          <w:bCs/>
          <w:b/>
        </w:rPr>
        <w:t xml:space="preserve">Email:</w:t>
      </w:r>
      <w:r>
        <w:t xml:space="preserve"> </w:t>
      </w:r>
      <w:r>
        <w:t xml:space="preserve">c.mendoza@ingelectronicaiberia.es</w:t>
      </w:r>
    </w:p>
    <w:p>
      <w:pPr>
        <w:pStyle w:val="BodyText"/>
      </w:pPr>
      <w:r>
        <w:rPr>
          <w:bCs/>
          <w:b/>
        </w:rPr>
        <w:t xml:space="preserve">Project Reference:</w:t>
      </w:r>
      <w:r>
        <w:t xml:space="preserve"> </w:t>
      </w:r>
      <w:r>
        <w:t xml:space="preserve">PRJ-ESP-MAD-2025-093</w:t>
      </w:r>
      <w:r>
        <w:br/>
      </w:r>
      <w:r>
        <w:rPr>
          <w:bCs/>
          <w:b/>
        </w:rPr>
        <w:t xml:space="preserve">Department:</w:t>
      </w:r>
      <w:r>
        <w:t xml:space="preserve"> </w:t>
      </w:r>
      <w:r>
        <w:t xml:space="preserve">R&amp;D – Electronics Division</w:t>
      </w:r>
      <w:r>
        <w:br/>
      </w:r>
      <w:r>
        <w:rPr>
          <w:bCs/>
          <w:b/>
        </w:rPr>
        <w:t xml:space="preserve">Location of Work:</w:t>
      </w:r>
      <w:r>
        <w:t xml:space="preserve"> </w:t>
      </w:r>
      <w:r>
        <w:t xml:space="preserve">Spain Madrid</w:t>
      </w:r>
    </w:p>
    <w:bookmarkStart w:id="21" w:name="description-of-procurement"/>
    <w:p>
      <w:pPr>
        <w:pStyle w:val="Heading2"/>
      </w:pPr>
      <w:r>
        <w:t xml:space="preserve">1. Description of Procurement</w:t>
      </w:r>
    </w:p>
    <w:p>
      <w:pPr>
        <w:pStyle w:val="FirstParagraph"/>
      </w:pPr>
      <w:r>
        <w:t xml:space="preserve">This Purchase Order is issued by</w:t>
      </w:r>
      <w:r>
        <w:t xml:space="preserve"> </w:t>
      </w:r>
      <w:r>
        <w:rPr>
          <w:bCs/>
          <w:b/>
        </w:rPr>
        <w:t xml:space="preserve">TECHNOLOGÍA AVANZADA MADRID S.L.</w:t>
      </w:r>
      <w:r>
        <w:t xml:space="preserve"> </w:t>
      </w:r>
      <w:r>
        <w:t xml:space="preserve">to formally request and authorize the engagement of a qualified</w:t>
      </w:r>
      <w:r>
        <w:t xml:space="preserve"> </w:t>
      </w:r>
      <w:r>
        <w:rPr>
          <w:bCs/>
          <w:b/>
        </w:rPr>
        <w:t xml:space="preserve">Electronics Engineer</w:t>
      </w:r>
      <w:r>
        <w:t xml:space="preserve"> </w:t>
      </w:r>
      <w:r>
        <w:t xml:space="preserve">to provide specialized technical services for the design, prototyping, and validation of next-generation embedded control systems. The scope of this Purchase Order covers the full professional engagement of the Electronics Engineer, including all associated technical deliverables, documentation, and on-site support to be carried out at our principal facilities located in</w:t>
      </w:r>
      <w:r>
        <w:t xml:space="preserve"> </w:t>
      </w:r>
      <w:r>
        <w:rPr>
          <w:bCs/>
          <w:b/>
        </w:rPr>
        <w:t xml:space="preserve">Spain Madrid</w:t>
      </w:r>
      <w:r>
        <w:t xml:space="preserve">. The Electronics Engineer shall be responsible for ensuring that all circuit designs, firmware integration, and hardware validation activities comply with the applicable European Union directives, including but not limited to the Low Voltage Directive (2014/35/EU) and the Electromagnetic Compatibility Directive (2014/30/EU), as well as the specific regulatory requirements enforced by the Spanish Ministry of Industry, Trade and Tourism for electronic equipment manufactured and deployed within the territory of Spain Madrid and the broader national jurisdiction.</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Electronics Engineer – Schematic Design &amp; PCB Layout (4-layer and 6-layer boards) for embedded motor control units. Includes all Gerber files, BOM, and design documentation. Work performed at Spain Madrid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Electronics Engineer – Firmware Development &amp; Integration (ARM Cortex-M7 based). Includes source code, unit test reports, and integration documentation. Delivered at Spain Madrid R&amp;D centre.</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03</w:t>
            </w:r>
          </w:p>
        </w:tc>
        <w:tc>
          <w:tcPr/>
          <w:p>
            <w:pPr>
              <w:pStyle w:val="Compact"/>
              <w:jc w:val="left"/>
            </w:pPr>
            <w:r>
              <w:t xml:space="preserve">Electronics Engineer – Hardware Validation &amp; EMC Pre-Compliance Testing. Includes test reports, corrective action plans, and final sign-off documentation. Conducted at Spain Madrid laboratory facilities.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Electronics Engineer – On-site Technical Support &amp; Troubleshooting (40 hours). Available at Spain Madrid production line for assembly-line integration and defect resolution.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Electronics Engineer – Technical Documentation Package (User Manual, Maintenance Guide, Regulatory Compliance Dossier for Spain Madrid market entry).</w:t>
            </w:r>
          </w:p>
        </w:tc>
        <w:tc>
          <w:tcPr/>
          <w:p>
            <w:pPr>
              <w:pStyle w:val="Compact"/>
              <w:jc w:val="left"/>
            </w:pPr>
            <w:r>
              <w:t xml:space="preserve">1</w:t>
            </w:r>
          </w:p>
        </w:tc>
        <w:tc>
          <w:tcPr/>
          <w:p>
            <w:pPr>
              <w:pStyle w:val="Compact"/>
              <w:jc w:val="left"/>
            </w:pPr>
            <w:r>
              <w:t xml:space="preserve">Lot</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06</w:t>
            </w:r>
          </w:p>
        </w:tc>
        <w:tc>
          <w:tcPr/>
          <w:p>
            <w:pPr>
              <w:pStyle w:val="Compact"/>
              <w:jc w:val="left"/>
            </w:pPr>
            <w:r>
              <w:t xml:space="preserve">Electronics Engineer – Project Management &amp; Weekly Progress Reporting (12 weeks duration). All reports submitted to Spain Madrid project office.</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650.00</w:t>
            </w:r>
          </w:p>
        </w:tc>
        <w:tc>
          <w:tcPr/>
          <w:p>
            <w:pPr>
              <w:pStyle w:val="Compact"/>
              <w:jc w:val="left"/>
            </w:pPr>
            <w:r>
              <w:t xml:space="preserve">7,800.00</w:t>
            </w:r>
          </w:p>
        </w:tc>
      </w:tr>
      <w:tr>
        <w:tc>
          <w:tcPr>
            <w:gridSpan w:val="5"/>
          </w:tcPr>
          <w:p>
            <w:pPr>
              <w:pStyle w:val="Compact"/>
              <w:jc w:val="right"/>
            </w:pPr>
            <w:r>
              <w:t xml:space="preserve">Subtotal (EUR)</w:t>
            </w:r>
          </w:p>
        </w:tc>
        <w:tc>
          <w:tcPr/>
          <w:p>
            <w:pPr>
              <w:pStyle w:val="Compact"/>
              <w:jc w:val="left"/>
            </w:pPr>
            <w:r>
              <w:t xml:space="preserve">45,300.00</w:t>
            </w:r>
          </w:p>
        </w:tc>
      </w:tr>
      <w:tr>
        <w:tc>
          <w:tcPr>
            <w:gridSpan w:val="5"/>
          </w:tcPr>
          <w:p>
            <w:pPr>
              <w:pStyle w:val="Compact"/>
              <w:jc w:val="right"/>
            </w:pPr>
            <w:r>
              <w:t xml:space="preserve">VAT (21% – Spain Madrid applicable rate)</w:t>
            </w:r>
          </w:p>
        </w:tc>
        <w:tc>
          <w:tcPr/>
          <w:p>
            <w:pPr>
              <w:pStyle w:val="Compact"/>
              <w:jc w:val="left"/>
            </w:pPr>
            <w:r>
              <w:t xml:space="preserve">9,513.00</w:t>
            </w:r>
          </w:p>
        </w:tc>
      </w:tr>
      <w:tr>
        <w:tc>
          <w:tcPr>
            <w:gridSpan w:val="5"/>
          </w:tcPr>
          <w:p>
            <w:pPr>
              <w:pStyle w:val="Compact"/>
              <w:jc w:val="right"/>
            </w:pPr>
            <w:r>
              <w:t xml:space="preserve">TOTAL AMOUNT DUE (EUR)</w:t>
            </w:r>
          </w:p>
        </w:tc>
        <w:tc>
          <w:tcPr/>
          <w:p>
            <w:pPr>
              <w:pStyle w:val="Compact"/>
              <w:jc w:val="left"/>
            </w:pPr>
            <w:r>
              <w:t xml:space="preserve">54,813.00</w:t>
            </w:r>
          </w:p>
        </w:tc>
      </w:tr>
    </w:tbl>
    <w:bookmarkEnd w:id="22"/>
    <w:bookmarkStart w:id="23" w:name="scope-of-work-and-deliverables"/>
    <w:p>
      <w:pPr>
        <w:pStyle w:val="Heading2"/>
      </w:pPr>
      <w:r>
        <w:t xml:space="preserve">3. Scope of Work and Deliverables</w:t>
      </w:r>
    </w:p>
    <w:p>
      <w:pPr>
        <w:pStyle w:val="FirstParagraph"/>
      </w:pPr>
      <w:r>
        <w:t xml:space="preserve">The Electronics Engineer engaged under this Purchase Order shall perform all duties at the designated work location in</w:t>
      </w:r>
      <w:r>
        <w:t xml:space="preserve"> </w:t>
      </w:r>
      <w:r>
        <w:rPr>
          <w:bCs/>
          <w:b/>
        </w:rPr>
        <w:t xml:space="preserve">Spain Madrid</w:t>
      </w:r>
      <w:r>
        <w:t xml:space="preserve">, specifically at the TECHNOLOGÍA AVANZADA MADRID S.L. premises on Calle de Serrano 128. The Electronics Engineer is expected to produce all deliverables in accordance with the project timeline outlined in the attached Statement of Work (Annex A). All technical documentation, source code, and design files shall be delivered in the formats specified in the project brief. The Electronics Engineer shall attend weekly progress meetings held at the Spain Madrid office every Monday at 09:00 CET and shall provide written status reports by Friday 17:00 CET of each working week. Any deviation from the agreed scope must be communicated in writing to the Procurement Department at least five (5) business days prior to the affected milestone date.</w:t>
      </w:r>
    </w:p>
    <w:bookmarkEnd w:id="23"/>
    <w:bookmarkStart w:id="24" w:name="payment-terms"/>
    <w:p>
      <w:pPr>
        <w:pStyle w:val="Heading2"/>
      </w:pPr>
      <w:r>
        <w:t xml:space="preserve">4. Payment Terms</w:t>
      </w:r>
    </w:p>
    <w:p>
      <w:pPr>
        <w:pStyle w:val="FirstParagraph"/>
      </w:pPr>
      <w:r>
        <w:t xml:space="preserve">Payment for the services rendered under this Purchase Order shall be made in accordance with the following schedule: thirty percent (30%) upon acceptance of the Purchase Order and commencement of work; forty percent (40%) upon delivery and acceptance of the hardware validation report; and the remaining thirty percent (30%) upon final acceptance of all deliverables and issuance of the completion certificate. All invoices shall be submitted to the Accounts Payable department at TECHNOLOGÍA AVANZADA MADRID S.L., Spain Madrid, and shall be paid within thirty (30) calendar days of receipt of a valid invoice. Payment shall be made via bank transfer to the account details provided by the supplier. Late payments shall accrue interest at the statutory rate established under Spanish commercial law (Ley 3/2004 de lucha contra la morosidad en las operaciones comerciales).</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the Kingdom of Spain, and any disputes arising from its interpretation or execution shall be subject to the exclusive jurisdiction of the courts of Madrid, Spain Madrid.</w:t>
      </w:r>
    </w:p>
    <w:p>
      <w:pPr>
        <w:numPr>
          <w:ilvl w:val="0"/>
          <w:numId w:val="1001"/>
        </w:numPr>
        <w:pStyle w:val="Compact"/>
      </w:pPr>
      <w:r>
        <w:rPr>
          <w:bCs/>
          <w:b/>
        </w:rPr>
        <w:t xml:space="preserve">5.2</w:t>
      </w:r>
      <w:r>
        <w:t xml:space="preserve"> </w:t>
      </w:r>
      <w:r>
        <w:t xml:space="preserve">The Electronics Engineer shall maintain full professional indemnity insurance with a minimum coverage of EUR 1,000,000 per claim for the duration of the engagement. Proof of insurance shall be provided prior to commencement of work.</w:t>
      </w:r>
    </w:p>
    <w:p>
      <w:pPr>
        <w:numPr>
          <w:ilvl w:val="0"/>
          <w:numId w:val="1001"/>
        </w:numPr>
        <w:pStyle w:val="Compact"/>
      </w:pPr>
      <w:r>
        <w:rPr>
          <w:bCs/>
          <w:b/>
        </w:rPr>
        <w:t xml:space="preserve">5.3</w:t>
      </w:r>
      <w:r>
        <w:t xml:space="preserve"> </w:t>
      </w:r>
      <w:r>
        <w:t xml:space="preserve">All intellectual property created by the Electronics Engineer in the course of performing services under this Purchase Order shall be the sole and exclusive property of TECHNOLOGÍA AVANZADA MADRID S.L. upon full payment of the amounts due.</w:t>
      </w:r>
    </w:p>
    <w:p>
      <w:pPr>
        <w:numPr>
          <w:ilvl w:val="0"/>
          <w:numId w:val="1001"/>
        </w:numPr>
        <w:pStyle w:val="Compact"/>
      </w:pPr>
      <w:r>
        <w:rPr>
          <w:bCs/>
          <w:b/>
        </w:rPr>
        <w:t xml:space="preserve">5.4</w:t>
      </w:r>
      <w:r>
        <w:t xml:space="preserve"> </w:t>
      </w:r>
      <w:r>
        <w:t xml:space="preserve">The Electronics Engineer shall comply with all applicable data protection regulations, including the EU General Data Protection Regulation (GDPR) and the Spanish Organic Law 3/2018 (LOPDGDD), particularly with respect to any personal data processed during the engagement in Spain Madrid.</w:t>
      </w:r>
    </w:p>
    <w:p>
      <w:pPr>
        <w:numPr>
          <w:ilvl w:val="0"/>
          <w:numId w:val="1001"/>
        </w:numPr>
        <w:pStyle w:val="Compact"/>
      </w:pPr>
      <w:r>
        <w:rPr>
          <w:bCs/>
          <w:b/>
        </w:rPr>
        <w:t xml:space="preserve">5.5</w:t>
      </w:r>
      <w:r>
        <w:t xml:space="preserve"> </w:t>
      </w:r>
      <w:r>
        <w:t xml:space="preserve">The supplier shall not subcontract any portion of the work described in this Purchase Order without prior written consent from the Procurement Manager at TECHNOLOGÍA AVANZADA MADRID S.L., Spain Madrid.</w:t>
      </w:r>
    </w:p>
    <w:p>
      <w:pPr>
        <w:numPr>
          <w:ilvl w:val="0"/>
          <w:numId w:val="1001"/>
        </w:numPr>
        <w:pStyle w:val="Compact"/>
      </w:pPr>
      <w:r>
        <w:rPr>
          <w:bCs/>
          <w:b/>
        </w:rPr>
        <w:t xml:space="preserve">5.6</w:t>
      </w:r>
      <w:r>
        <w:t xml:space="preserve"> </w:t>
      </w:r>
      <w:r>
        <w:t xml:space="preserve">In the event of non-performance or defective delivery, the Electronics Engineer shall rectify the deficiency within ten (10) business days at no additional cost to the purchaser. Failure to rectify shall entitle the purchaser to terminate this Purchase Order and claim damages.</w:t>
      </w:r>
    </w:p>
    <w:p>
      <w:pPr>
        <w:numPr>
          <w:ilvl w:val="0"/>
          <w:numId w:val="1001"/>
        </w:numPr>
        <w:pStyle w:val="Compact"/>
      </w:pPr>
      <w:r>
        <w:rPr>
          <w:bCs/>
          <w:b/>
        </w:rPr>
        <w:t xml:space="preserve">5.7</w:t>
      </w:r>
      <w:r>
        <w:t xml:space="preserve"> </w:t>
      </w:r>
      <w:r>
        <w:t xml:space="preserve">This Purchase Order does not constitute a permanent employment relationship. The Electronics Engineer is engaged as an independent professional service provider under the terms of this document.</w:t>
      </w:r>
    </w:p>
    <w:p>
      <w:pPr>
        <w:numPr>
          <w:ilvl w:val="0"/>
          <w:numId w:val="1001"/>
        </w:numPr>
        <w:pStyle w:val="Compact"/>
      </w:pPr>
      <w:r>
        <w:rPr>
          <w:bCs/>
          <w:b/>
        </w:rPr>
        <w:t xml:space="preserve">5.8</w:t>
      </w:r>
      <w:r>
        <w:t xml:space="preserve"> </w:t>
      </w:r>
      <w:r>
        <w:t xml:space="preserve">Force majeure events, including but not limited to natural disasters, government-mandated closures, or public health emergencies affecting the Spain Madrid metropolitan area, shall suspend obligations under this Purchase Order for the duration of the event, provided written notice is given within 48 hours.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The engagement of the Electronics Engineer shall commence on 1 July 2025 and is expected to conclude on 30 September 2025, subject to the project milestones defined in Annex A. All communications regarding this Purchase Order shall be directed to the Procurement Department at the Spain Madrid headquarters.</w:t>
      </w:r>
    </w:p>
    <w:p>
      <w:pPr>
        <w:pStyle w:val="BodyText"/>
      </w:pPr>
      <w:r>
        <w:rPr>
          <w:bCs/>
          <w:b/>
        </w:rPr>
        <w:t xml:space="preserve">For and on behalf of TECHNOLOGÍA AVANZADA MADRID S.L. (Purchaser)</w:t>
      </w:r>
    </w:p>
    <w:p>
      <w:pPr>
        <w:pStyle w:val="BodyText"/>
      </w:pPr>
      <w:r>
        <w:t xml:space="preserve">Name: Dña. María Fernández López</w:t>
      </w:r>
      <w:r>
        <w:br/>
      </w:r>
      <w:r>
        <w:t xml:space="preserve">Title: Head of Procurement</w:t>
      </w:r>
      <w:r>
        <w:br/>
      </w:r>
      <w:r>
        <w:t xml:space="preserve">Signature: _________________________</w:t>
      </w:r>
      <w:r>
        <w:br/>
      </w:r>
      <w:r>
        <w:t xml:space="preserve">Date: 14 June 2025</w:t>
      </w:r>
    </w:p>
    <w:p>
      <w:pPr>
        <w:pStyle w:val="BodyText"/>
      </w:pPr>
      <w:r>
        <w:rPr>
          <w:bCs/>
          <w:b/>
        </w:rPr>
        <w:t xml:space="preserve">For and on behalf of IngElectrónica Iberia S.L. (Supplier / Electronics Engineer)</w:t>
      </w:r>
    </w:p>
    <w:p>
      <w:pPr>
        <w:pStyle w:val="BodyText"/>
      </w:pPr>
      <w:r>
        <w:t xml:space="preserve">Name: D. Carlos Mendoza Ruiz</w:t>
      </w:r>
      <w:r>
        <w:br/>
      </w:r>
      <w:r>
        <w:t xml:space="preserve">Title: Lead Electronics Engineer / Director</w:t>
      </w:r>
      <w:r>
        <w:br/>
      </w:r>
      <w:r>
        <w:t xml:space="preserve">Signature: _________________________</w:t>
      </w:r>
      <w:r>
        <w:br/>
      </w:r>
      <w:r>
        <w:t xml:space="preserve">Date: 14 June 2025</w:t>
      </w:r>
    </w:p>
    <w:p>
      <w:pPr>
        <w:pStyle w:val="BodyText"/>
      </w:pPr>
      <w:r>
        <w:t xml:space="preserve">This Purchase Order (PO-2025-04871) is a controlled document issued by TECHNOLOGÍA AVANZADA MADRID S.L., Spain Madrid. Unauthorized reproduction or distribution is prohibited. For queries, contact the Procurement Department at procurement@tecnologiaavanzadamadrid.es. Document reference: PO-2025-04871 | Version 1.0 | Classification: Commercial – Internal Use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Spain Madrid</dc:title>
  <dc:creator/>
  <dc:language>en</dc:language>
  <cp:keywords/>
  <dcterms:created xsi:type="dcterms:W3CDTF">2026-10-10T06:45:19Z</dcterms:created>
  <dcterms:modified xsi:type="dcterms:W3CDTF">2026-10-10T06:45:19Z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