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Services Procurement — Electronics Engineer Engagement</w:t>
      </w:r>
    </w:p>
    <w:p>
      <w:pPr>
        <w:pStyle w:val="BodyText"/>
      </w:pPr>
      <w:r>
        <w:t xml:space="preserve">Document Reference: PO-ANK-2025-04782 | Issued in Turkey Ankara</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Anatolia Advanced Technologies A.S.</w:t>
      </w:r>
    </w:p>
    <w:p>
      <w:pPr>
        <w:pStyle w:val="BodyText"/>
      </w:pPr>
      <w:r>
        <w:rPr>
          <w:bCs/>
          <w:b/>
        </w:rPr>
        <w:t xml:space="preserve">Address:</w:t>
      </w:r>
      <w:r>
        <w:t xml:space="preserve"> </w:t>
      </w:r>
      <w:r>
        <w:t xml:space="preserve">Kızılay Mahallesi, Atatürk Bulvarı No. 142, Çankaya, 06700 Ankara,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procurement@anatolia-tech.com.tr</w:t>
      </w:r>
    </w:p>
    <w:p>
      <w:pPr>
        <w:pStyle w:val="BodyText"/>
      </w:pPr>
      <w:r>
        <w:rPr>
          <w:bCs/>
          <w:b/>
        </w:rPr>
        <w:t xml:space="preserve">Phone:</w:t>
      </w:r>
      <w:r>
        <w:t xml:space="preserve"> </w:t>
      </w:r>
      <w:r>
        <w:t xml:space="preserve">+90 312 445 6789</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Marmara Engineering Solutions Ltd. Şti.</w:t>
      </w:r>
    </w:p>
    <w:p>
      <w:pPr>
        <w:pStyle w:val="BodyText"/>
      </w:pPr>
      <w:r>
        <w:rPr>
          <w:bCs/>
          <w:b/>
        </w:rPr>
        <w:t xml:space="preserve">Address:</w:t>
      </w:r>
      <w:r>
        <w:t xml:space="preserve"> </w:t>
      </w:r>
      <w:r>
        <w:t xml:space="preserve">Ostim Organized Industrial Zone, 1001. Cadde No. 56, 06370 Ankara,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info@marmara-eng.com.tr</w:t>
      </w:r>
    </w:p>
    <w:p>
      <w:pPr>
        <w:pStyle w:val="BodyText"/>
      </w:pPr>
      <w:r>
        <w:rPr>
          <w:bCs/>
          <w:b/>
        </w:rPr>
        <w:t xml:space="preserve">Phone:</w:t>
      </w:r>
      <w:r>
        <w:t xml:space="preserve"> </w:t>
      </w:r>
      <w:r>
        <w:t xml:space="preserve">+90 312 556 7890</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PO-ANK-2025-04782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July 2025</w:t>
            </w:r>
          </w:p>
        </w:tc>
      </w:tr>
      <w:tr>
        <w:tc>
          <w:tcPr/>
          <w:p>
            <w:pPr>
              <w:pStyle w:val="Compact"/>
              <w:jc w:val="left"/>
            </w:pPr>
            <w:r>
              <w:t xml:space="preserve">Project Duration</w:t>
            </w:r>
          </w:p>
        </w:tc>
        <w:tc>
          <w:tcPr/>
          <w:p>
            <w:pPr>
              <w:pStyle w:val="Compact"/>
              <w:jc w:val="left"/>
            </w:pPr>
            <w:r>
              <w:t xml:space="preserve">12 months (01 July 2025 – 30 June 2026)</w:t>
            </w:r>
          </w:p>
        </w:tc>
      </w:tr>
      <w:tr>
        <w:tc>
          <w:tcPr/>
          <w:p>
            <w:pPr>
              <w:pStyle w:val="Compact"/>
              <w:jc w:val="left"/>
            </w:pPr>
            <w:r>
              <w:t xml:space="preserve">Place of Performance</w:t>
            </w:r>
          </w:p>
        </w:tc>
        <w:tc>
          <w:tcPr/>
          <w:p>
            <w:pPr>
              <w:pStyle w:val="Compact"/>
              <w:jc w:val="left"/>
            </w:pPr>
            <w:r>
              <w:t xml:space="preserve">Ankara, Turkey — Anatolia Advanced Technologies A.S. Headquarters, Çankaya District</w:t>
            </w:r>
          </w:p>
        </w:tc>
      </w:tr>
      <w:tr>
        <w:tc>
          <w:tcPr/>
          <w:p>
            <w:pPr>
              <w:pStyle w:val="Compact"/>
              <w:jc w:val="left"/>
            </w:pPr>
            <w:r>
              <w:t xml:space="preserve">Currency</w:t>
            </w:r>
          </w:p>
        </w:tc>
        <w:tc>
          <w:tcPr/>
          <w:p>
            <w:pPr>
              <w:pStyle w:val="Compact"/>
              <w:jc w:val="left"/>
            </w:pPr>
            <w:r>
              <w:t xml:space="preserve">Turkish Lira (TRY / TL)</w:t>
            </w:r>
          </w:p>
        </w:tc>
      </w:tr>
      <w:tr>
        <w:tc>
          <w:tcPr/>
          <w:p>
            <w:pPr>
              <w:pStyle w:val="Compact"/>
              <w:jc w:val="left"/>
            </w:pPr>
            <w:r>
              <w:t xml:space="preserve">Payment Terms</w:t>
            </w:r>
          </w:p>
        </w:tc>
        <w:tc>
          <w:tcPr/>
          <w:p>
            <w:pPr>
              <w:pStyle w:val="Compact"/>
              <w:jc w:val="left"/>
            </w:pPr>
            <w:r>
              <w:t xml:space="preserve">Net 30 days from invoice date, payable via bank transfer to the account specified by the Electronics Engineer's employing entity</w:t>
            </w:r>
          </w:p>
        </w:tc>
      </w:tr>
    </w:tbl>
    <w:p>
      <w:pPr>
        <w:pStyle w:val="BodyText"/>
      </w:pPr>
      <w:r>
        <w:t xml:space="preserve">Scope of Work &amp; Item Description</w:t>
      </w:r>
    </w:p>
    <w:p>
      <w:pPr>
        <w:pStyle w:val="BodyText"/>
      </w:pPr>
      <w:r>
        <w:t xml:space="preserve">This Purchase Order is issued by Anatolia Advanced Technologies A.S., headquartered in Turkey Ankara, to formally procure the professional services of a qualified</w:t>
      </w:r>
      <w:r>
        <w:t xml:space="preserve"> </w:t>
      </w:r>
      <w:r>
        <w:rPr>
          <w:bCs/>
          <w:b/>
        </w:rPr>
        <w:t xml:space="preserve">Electronics Engineer</w:t>
      </w:r>
      <w:r>
        <w:t xml:space="preserve"> </w:t>
      </w:r>
      <w:r>
        <w:t xml:space="preserve">for a period of twelve (12) months. The Electronics Engineer shall be engaged to support the design, development, testing, and validation of next-generation embedded electronic systems for the company's defense and telecommunications product lines. The scope of work encompasses the following deliverables and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Senior Electronics Engineer — Circuit Design &amp; PCB Layout (Analog/Digital/Mixed-Signal) for embedded control units</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Electronics Engineer — Firmware Integration &amp; Hardware-Software Co-Design for microcontroller-based systems</w:t>
            </w:r>
          </w:p>
        </w:tc>
        <w:tc>
          <w:tcPr/>
          <w:p>
            <w:pPr>
              <w:pStyle w:val="Compact"/>
              <w:jc w:val="left"/>
            </w:pPr>
            <w:r>
              <w:t xml:space="preserve">12 months</w:t>
            </w:r>
          </w:p>
        </w:tc>
        <w:tc>
          <w:tcPr/>
          <w:p>
            <w:pPr>
              <w:pStyle w:val="Compact"/>
              <w:jc w:val="left"/>
            </w:pPr>
            <w:r>
              <w:t xml:space="preserve">65,000.00</w:t>
            </w:r>
          </w:p>
        </w:tc>
        <w:tc>
          <w:tcPr/>
          <w:p>
            <w:pPr>
              <w:pStyle w:val="Compact"/>
              <w:jc w:val="left"/>
            </w:pPr>
            <w:r>
              <w:t xml:space="preserve">780,000.00</w:t>
            </w:r>
          </w:p>
        </w:tc>
      </w:tr>
      <w:tr>
        <w:tc>
          <w:tcPr/>
          <w:p>
            <w:pPr>
              <w:pStyle w:val="Compact"/>
              <w:jc w:val="left"/>
            </w:pPr>
            <w:r>
              <w:t xml:space="preserve">3</w:t>
            </w:r>
          </w:p>
        </w:tc>
        <w:tc>
          <w:tcPr/>
          <w:p>
            <w:pPr>
              <w:pStyle w:val="Compact"/>
              <w:jc w:val="left"/>
            </w:pPr>
            <w:r>
              <w:t xml:space="preserve">Electronics Engineer — EMC/EMI Compliance Testing &amp; Certification Support (CE, EAC, and Turkish TSE standards)</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4</w:t>
            </w:r>
          </w:p>
        </w:tc>
        <w:tc>
          <w:tcPr/>
          <w:p>
            <w:pPr>
              <w:pStyle w:val="Compact"/>
              <w:jc w:val="left"/>
            </w:pPr>
            <w:r>
              <w:t xml:space="preserve">Electronics Engineer — Technical Documentation, Design Reviews &amp; Quality Assurance Reporting</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p>
            <w:pPr>
              <w:pStyle w:val="Compact"/>
              <w:jc w:val="left"/>
            </w:pPr>
            <w:r>
              <w:t xml:space="preserve">5</w:t>
            </w:r>
          </w:p>
        </w:tc>
        <w:tc>
          <w:tcPr/>
          <w:p>
            <w:pPr>
              <w:pStyle w:val="Compact"/>
              <w:jc w:val="left"/>
            </w:pPr>
            <w:r>
              <w:t xml:space="preserve">Electronics Engineer — On-site Technical Support &amp; Troubleshooting at Turkey Ankara facilities (Kızılay &amp; Ostim sites)</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gridSpan w:val="4"/>
          </w:tcPr>
          <w:p>
            <w:pPr>
              <w:pStyle w:val="Compact"/>
              <w:jc w:val="left"/>
            </w:pPr>
            <w:r>
              <w:t xml:space="preserve">TOTAL CONTRACT VALUE (Excl. 20% VAT)</w:t>
            </w:r>
          </w:p>
        </w:tc>
        <w:tc>
          <w:tcPr/>
          <w:p>
            <w:pPr>
              <w:pStyle w:val="Compact"/>
              <w:jc w:val="left"/>
            </w:pPr>
            <w:r>
              <w:t xml:space="preserve">3,000,000.00</w:t>
            </w:r>
          </w:p>
        </w:tc>
      </w:tr>
      <w:tr>
        <w:tc>
          <w:tcPr>
            <w:gridSpan w:val="4"/>
          </w:tcPr>
          <w:p>
            <w:pPr>
              <w:pStyle w:val="Compact"/>
              <w:jc w:val="left"/>
            </w:pPr>
            <w:r>
              <w:t xml:space="preserve">VAT (20% — Turkish Value Added Tax)</w:t>
            </w:r>
          </w:p>
        </w:tc>
        <w:tc>
          <w:tcPr/>
          <w:p>
            <w:pPr>
              <w:pStyle w:val="Compact"/>
              <w:jc w:val="left"/>
            </w:pPr>
            <w:r>
              <w:t xml:space="preserve">600,000.00</w:t>
            </w:r>
          </w:p>
        </w:tc>
      </w:tr>
      <w:tr>
        <w:tc>
          <w:tcPr>
            <w:gridSpan w:val="4"/>
          </w:tcPr>
          <w:p>
            <w:pPr>
              <w:pStyle w:val="Compact"/>
              <w:jc w:val="left"/>
            </w:pPr>
            <w:r>
              <w:t xml:space="preserve">GRAND TOTAL (Incl. VAT)</w:t>
            </w:r>
          </w:p>
        </w:tc>
        <w:tc>
          <w:tcPr/>
          <w:p>
            <w:pPr>
              <w:pStyle w:val="Compact"/>
              <w:jc w:val="left"/>
            </w:pPr>
            <w:r>
              <w:t xml:space="preserve">3,600,000.00</w:t>
            </w:r>
          </w:p>
        </w:tc>
      </w:tr>
    </w:tbl>
    <w:p>
      <w:pPr>
        <w:pStyle w:val="BodyText"/>
      </w:pPr>
      <w:r>
        <w:t xml:space="preserve">Qualification Requirements for the Electronics Engineer</w:t>
      </w:r>
    </w:p>
    <w:p>
      <w:pPr>
        <w:pStyle w:val="BodyText"/>
      </w:pPr>
      <w:r>
        <w:t xml:space="preserve">The Electronics Engineer assigned under this Purchase Order must meet the following minimum qualifications, as mandated by the purchasing entity operating in Turkey Ankara:</w:t>
      </w:r>
    </w:p>
    <w:p>
      <w:pPr>
        <w:numPr>
          <w:ilvl w:val="0"/>
          <w:numId w:val="1001"/>
        </w:numPr>
        <w:pStyle w:val="Compact"/>
      </w:pPr>
      <w:r>
        <w:t xml:space="preserve">A minimum of a Bachelor's degree in Electrical and Electronics Engineering (Elektrik-Elektronik Mühendisliği) from an accredited Turkish university or an internationally recognized institution, with a minimum of eight (8) years of progressive professional experience in embedded systems design.</w:t>
      </w:r>
    </w:p>
    <w:p>
      <w:pPr>
        <w:numPr>
          <w:ilvl w:val="0"/>
          <w:numId w:val="1001"/>
        </w:numPr>
        <w:pStyle w:val="Compact"/>
      </w:pPr>
      <w:r>
        <w:t xml:space="preserve">Professional membership in the Turkish Chamber of Engineers (TMMOB) and a valid engineering license (Mühendislik Belgesi) issued by the relevant authority in Turkey Ankara.</w:t>
      </w:r>
    </w:p>
    <w:p>
      <w:pPr>
        <w:numPr>
          <w:ilvl w:val="0"/>
          <w:numId w:val="1001"/>
        </w:numPr>
        <w:pStyle w:val="Compact"/>
      </w:pPr>
      <w:r>
        <w:t xml:space="preserve">Demonstrated proficiency in PCB design tools (Altium Designer, Cadence OrCAD), simulation software (SPICE, MATLAB/Simulink), and embedded programming (C/C++, ARM Cortex-M, RISC-V architectures).</w:t>
      </w:r>
    </w:p>
    <w:p>
      <w:pPr>
        <w:numPr>
          <w:ilvl w:val="0"/>
          <w:numId w:val="1001"/>
        </w:numPr>
        <w:pStyle w:val="Compact"/>
      </w:pPr>
      <w:r>
        <w:t xml:space="preserve">Experience with EMC/EMI testing protocols in compliance with IEC 61000 series standards and Turkish national regulations enforced by the Ministry of Industry and Technology in Ankara.</w:t>
      </w:r>
    </w:p>
    <w:p>
      <w:pPr>
        <w:numPr>
          <w:ilvl w:val="0"/>
          <w:numId w:val="1001"/>
        </w:numPr>
        <w:pStyle w:val="Compact"/>
      </w:pPr>
      <w:r>
        <w:t xml:space="preserve">Fluency in Turkish for all on-site communication and documentation; working proficiency in English for international technical correspondence.</w:t>
      </w:r>
    </w:p>
    <w:p>
      <w:pPr>
        <w:numPr>
          <w:ilvl w:val="0"/>
          <w:numId w:val="1001"/>
        </w:numPr>
        <w:pStyle w:val="Compact"/>
      </w:pPr>
      <w:r>
        <w:t xml:space="preserve">Availability to work full-time (40 hours per week) at the buyer's premises in Turkey Ankara, with occasional travel to project sites within the Ankara metropolitan area.</w:t>
      </w:r>
    </w:p>
    <w:p>
      <w:pPr>
        <w:pStyle w:val="FirstParagraph"/>
      </w:pPr>
      <w:r>
        <w:t xml:space="preserve">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subject to the exclusive jurisdiction of the courts in Ankara, Turkey.</w:t>
      </w:r>
    </w:p>
    <w:p>
      <w:pPr>
        <w:numPr>
          <w:ilvl w:val="0"/>
          <w:numId w:val="1002"/>
        </w:numPr>
        <w:pStyle w:val="Compact"/>
      </w:pPr>
      <w:r>
        <w:rPr>
          <w:bCs/>
          <w:b/>
        </w:rPr>
        <w:t xml:space="preserve">Intellectual Property:</w:t>
      </w:r>
      <w:r>
        <w:t xml:space="preserve"> </w:t>
      </w:r>
      <w:r>
        <w:t xml:space="preserve">All designs, schematics, firmware code, test reports, and technical documentation produced by the Electronics Engineer in the course of this engagement shall be the sole and exclusive property of Anatolia Advanced Technologies A.S. The Electronics Engineer shall sign a non-disclosure agreement (NDA) prior to commencing work.</w:t>
      </w:r>
    </w:p>
    <w:p>
      <w:pPr>
        <w:numPr>
          <w:ilvl w:val="0"/>
          <w:numId w:val="1002"/>
        </w:numPr>
        <w:pStyle w:val="Compact"/>
      </w:pPr>
      <w:r>
        <w:rPr>
          <w:bCs/>
          <w:b/>
        </w:rPr>
        <w:t xml:space="preserve">Payment Schedule:</w:t>
      </w:r>
      <w:r>
        <w:t xml:space="preserve"> </w:t>
      </w:r>
      <w:r>
        <w:t xml:space="preserve">Invoices shall be submitted monthly by the 5th business day. Payment shall be made within thirty (30) calendar days of invoice receipt via bank transfer to the account designated by Marmara Engineering Solutions Ltd. Şti. Late payments shall incur interest at the rate prescribed by the Turkish Commercial Code (Türk Ticaret Kanunu).</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buyer shall pay for all services rendered up to the effective date of termination.</w:t>
      </w:r>
    </w:p>
    <w:p>
      <w:pPr>
        <w:numPr>
          <w:ilvl w:val="0"/>
          <w:numId w:val="1002"/>
        </w:numPr>
        <w:pStyle w:val="Compact"/>
      </w:pPr>
      <w:r>
        <w:rPr>
          <w:bCs/>
          <w:b/>
        </w:rPr>
        <w:t xml:space="preserve">Insurance and Liability:</w:t>
      </w:r>
      <w:r>
        <w:t xml:space="preserve"> </w:t>
      </w:r>
      <w:r>
        <w:t xml:space="preserve">The Electronics Engineer shall maintain professional liability insurance with a minimum coverage of TRY 5,000,000 throughout the contract period. The service provider shall indemnify the buyer against any claims arising from negligence or professional misconduct.</w:t>
      </w:r>
    </w:p>
    <w:p>
      <w:pPr>
        <w:numPr>
          <w:ilvl w:val="0"/>
          <w:numId w:val="1002"/>
        </w:numPr>
        <w:pStyle w:val="Compact"/>
      </w:pPr>
      <w:r>
        <w:rPr>
          <w:bCs/>
          <w:b/>
        </w:rPr>
        <w:t xml:space="preserve">Compliance:</w:t>
      </w:r>
      <w:r>
        <w:t xml:space="preserve"> </w:t>
      </w:r>
      <w:r>
        <w:t xml:space="preserve">The Electronics Engineer shall comply with all applicable Turkish labor laws, occupational health and safety regulations (İş Sağlığı ve Güvenliği Kanunu), and data protection requirements under the Turkish Personal Data Protection Law (KVKK / Law No. 6698).</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pandemics, as defined under Turkish law.</w:t>
      </w:r>
    </w:p>
    <w:p>
      <w:pPr>
        <w:numPr>
          <w:ilvl w:val="0"/>
          <w:numId w:val="1002"/>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shall not be binding.</w:t>
      </w:r>
    </w:p>
    <w:p>
      <w:pPr>
        <w:pStyle w:val="FirstParagraph"/>
      </w:pPr>
      <w:r>
        <w:t xml:space="preserve">Acceptance and Authorization</w:t>
      </w:r>
    </w:p>
    <w:p>
      <w:pPr>
        <w:pStyle w:val="BodyText"/>
      </w:pPr>
      <w:r>
        <w:t xml:space="preserve">By signing below, both parties acknowledge that this Purchase Order constitutes a binding agreement for the procurement of Electronics Engineer professional services in Turkey Ankara. The undersigned confirm that they have read, understood, and agree to all terms, conditions, and specifications outlined in this document.</w:t>
      </w:r>
    </w:p>
    <w:p>
      <w:pPr>
        <w:pStyle w:val="BodyText"/>
      </w:pPr>
      <w:r>
        <w:rPr>
          <w:bCs/>
          <w:b/>
        </w:rPr>
        <w:t xml:space="preserve">For and on behalf of the Buyer:</w:t>
      </w:r>
    </w:p>
    <w:p>
      <w:pPr>
        <w:pStyle w:val="BodyText"/>
      </w:pPr>
      <w:r>
        <w:t xml:space="preserve">Anatolia Advanced Technologies A.S.</w:t>
      </w:r>
    </w:p>
    <w:p>
      <w:pPr>
        <w:pStyle w:val="BodyText"/>
      </w:pPr>
      <w:r>
        <w:t xml:space="preserve">Name: Dr. Emre Kaya</w:t>
      </w:r>
    </w:p>
    <w:p>
      <w:pPr>
        <w:pStyle w:val="BodyText"/>
      </w:pPr>
      <w:r>
        <w:t xml:space="preserve">Title: Chief Procurement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Seller:</w:t>
      </w:r>
    </w:p>
    <w:p>
      <w:pPr>
        <w:pStyle w:val="BodyText"/>
      </w:pPr>
      <w:r>
        <w:t xml:space="preserve">Marmara Engineering Solutions Ltd. Şti.</w:t>
      </w:r>
    </w:p>
    <w:p>
      <w:pPr>
        <w:pStyle w:val="BodyText"/>
      </w:pPr>
      <w:r>
        <w:t xml:space="preserve">Name: Ayşe Demirtaş</w:t>
      </w:r>
    </w:p>
    <w:p>
      <w:pPr>
        <w:pStyle w:val="BodyText"/>
      </w:pPr>
      <w:r>
        <w:t xml:space="preserve">Title: Managing Director</w:t>
      </w:r>
    </w:p>
    <w:p>
      <w:pPr>
        <w:pStyle w:val="BodyText"/>
      </w:pPr>
      <w:r>
        <w:t xml:space="preserve">Signature: ___________________________</w:t>
      </w:r>
    </w:p>
    <w:p>
      <w:pPr>
        <w:pStyle w:val="BodyText"/>
      </w:pPr>
      <w:r>
        <w:t xml:space="preserve">Date: 15 June 2025</w:t>
      </w:r>
    </w:p>
    <w:p>
      <w:pPr>
        <w:pStyle w:val="BodyText"/>
      </w:pPr>
      <w:r>
        <w:t xml:space="preserve">This Purchase Order (PO-ANK-2025-04782) was prepared and issued in Turkey Ankara. It is valid for a period of ninety (90) days from the date of issue. Upon expiration, a new Purchase Order must be generated to continue the engagement of the Electronics Engineer. All correspondence regarding this document should be directed to the procurement department of Anatolia Advanced Technologies A.S., Kızılay, Ankara, Turkey. This document is printed on company letterhead and is valid only with the original wet-ink signatures of both parties or verified electronic signatures in compliance with Turkish e-signature regulations (e-İmza).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 Turkey Ankara</dc:title>
  <dc:creator/>
  <dc:language>en</dc:language>
  <cp:keywords/>
  <dcterms:created xsi:type="dcterms:W3CDTF">2026-10-10T01:40:01Z</dcterms:created>
  <dcterms:modified xsi:type="dcterms:W3CDTF">2026-10-10T01:40:01Z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