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30" w:name="purchase-order"/>
    <w:p>
      <w:pPr>
        <w:pStyle w:val="Heading1"/>
      </w:pPr>
      <w:r>
        <w:t xml:space="preserve">PURCHASE ORDER</w:t>
      </w:r>
    </w:p>
    <w:p>
      <w:pPr>
        <w:pStyle w:val="FirstParagraph"/>
      </w:pPr>
      <w:r>
        <w:t xml:space="preserve">This Purchase Order document governs the procurement of professional Electronics Engineer services for the project located in Venezuela Caracas.</w:t>
      </w:r>
    </w:p>
    <w:p>
      <w:pPr>
        <w:pStyle w:val="BodyText"/>
      </w:pPr>
      <w:r>
        <w:rPr>
          <w:bCs/>
          <w:b/>
        </w:rPr>
        <w:t xml:space="preserve">Purchase Order Number:</w:t>
      </w:r>
      <w:r>
        <w:t xml:space="preserve"> </w:t>
      </w:r>
      <w:r>
        <w:t xml:space="preserve">PO-VC-2025-0047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Country of Execution:</w:t>
      </w:r>
      <w:r>
        <w:t xml:space="preserve"> </w:t>
      </w:r>
      <w:r>
        <w:t xml:space="preserve">Venezuela Caracas</w:t>
      </w:r>
    </w:p>
    <w:p>
      <w:pPr>
        <w:pStyle w:val="BodyText"/>
      </w:pPr>
      <w:r>
        <w:rPr>
          <w:bCs/>
          <w:b/>
        </w:rPr>
        <w:t xml:space="preserve">Issued By:</w:t>
      </w:r>
      <w:r>
        <w:br/>
      </w:r>
      <w:r>
        <w:t xml:space="preserve">Ingeniería y Sistemas del Caribe, C.A.</w:t>
      </w:r>
      <w:r>
        <w:br/>
      </w:r>
      <w:r>
        <w:t xml:space="preserve">Av. Francisco de Miranda, Torre Empresarial</w:t>
      </w:r>
      <w:r>
        <w:br/>
      </w:r>
      <w:r>
        <w:t xml:space="preserve">Caracas, Venezuela</w:t>
      </w:r>
      <w:r>
        <w:br/>
      </w:r>
      <w:r>
        <w:t xml:space="preserve">RIF: J-45872319-K</w:t>
      </w:r>
      <w:r>
        <w:br/>
      </w:r>
      <w:r>
        <w:t xml:space="preserve">Tel: +58 (212) 555-0147</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Ingeniería y Sistemas del Caribe, C.A.</w:t>
            </w:r>
          </w:p>
        </w:tc>
        <w:tc>
          <w:tcPr/>
          <w:p>
            <w:pPr>
              <w:pStyle w:val="Compact"/>
              <w:jc w:val="left"/>
            </w:pPr>
            <w:r>
              <w:t xml:space="preserve">Av. Francisco de Miranda, Torre Empresarial, Piso 12, Caracas, Venezuela</w:t>
            </w:r>
          </w:p>
        </w:tc>
        <w:tc>
          <w:tcPr/>
          <w:p>
            <w:pPr>
              <w:pStyle w:val="Compact"/>
              <w:jc w:val="left"/>
            </w:pPr>
            <w:r>
              <w:t xml:space="preserve">procurement@isdelcaribe.com.ve</w:t>
            </w:r>
          </w:p>
        </w:tc>
      </w:tr>
      <w:tr>
        <w:tc>
          <w:tcPr/>
          <w:p>
            <w:pPr>
              <w:pStyle w:val="Compact"/>
              <w:jc w:val="left"/>
            </w:pPr>
            <w:r>
              <w:rPr>
                <w:bCs/>
                <w:b/>
              </w:rPr>
              <w:t xml:space="preserve">Supplier (Service Provider)</w:t>
            </w:r>
          </w:p>
        </w:tc>
        <w:tc>
          <w:tcPr/>
          <w:p>
            <w:pPr>
              <w:pStyle w:val="Compact"/>
              <w:jc w:val="left"/>
            </w:pPr>
            <w:r>
              <w:t xml:space="preserve">Ing. María Alejandra Rodríguez Paredes – Licensed Electronics Engineer</w:t>
            </w:r>
          </w:p>
        </w:tc>
        <w:tc>
          <w:tcPr/>
          <w:p>
            <w:pPr>
              <w:pStyle w:val="Compact"/>
              <w:jc w:val="left"/>
            </w:pPr>
            <w:r>
              <w:t xml:space="preserve">Calle 45, Sector El Rosal, Chacao, Caracas, Venezuela</w:t>
            </w:r>
          </w:p>
        </w:tc>
        <w:tc>
          <w:tcPr/>
          <w:p>
            <w:pPr>
              <w:pStyle w:val="Compact"/>
              <w:jc w:val="left"/>
            </w:pPr>
            <w:r>
              <w:t xml:space="preserve">m.rodriguez@electronicavzla.com</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Ingeniería y Sistemas del Caribe, C.A. for the engagement of a qualified</w:t>
      </w:r>
      <w:r>
        <w:t xml:space="preserve"> </w:t>
      </w:r>
      <w:r>
        <w:rPr>
          <w:bCs/>
          <w:b/>
        </w:rPr>
        <w:t xml:space="preserve">Electronics Engineer</w:t>
      </w:r>
      <w:r>
        <w:t xml:space="preserve"> </w:t>
      </w:r>
      <w:r>
        <w:t xml:space="preserve">to provide specialized technical services for the design, prototyping, and validation of industrial control systems. The scope of work for this Electronics Engineer shall be executed entirely within the metropolitan area of</w:t>
      </w:r>
      <w:r>
        <w:t xml:space="preserve"> </w:t>
      </w:r>
      <w:r>
        <w:rPr>
          <w:bCs/>
          <w:b/>
        </w:rPr>
        <w:t xml:space="preserve">Venezuela Caracas</w:t>
      </w:r>
      <w:r>
        <w:t xml:space="preserve">, specifically at the buyer's facilities located in the Chacao municipality. The Electronics Engineer is expected to hold a valid professional license issued by the Colegio de Ingenieros de Venezuela (CIV) and to possess a minimum of eight (8) years of documented experience in embedded systems, signal processing, and industrial automation.</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Electronics Engineer – System Architecture Design for PLC-based industrial control unit (Phase 1: Requirements analysis, schematic design, and component selection)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Electronics Engineer – PCB Layout and Prototyping (Phase 2: Schematic capture, PCB layout in 4-layer design, fabrication oversight, and bench testing in Venezuela Caracas)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Electronics Engineer – Firmware Development and Integration (Phase 3: Embedded C/C++ firmware for ARM Cortex-M4 microcontroller, sensor interface programming, and communication protocol implementation)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Electronics Engineer – System Validation and Commissioning (Phase 4: On-site installation, functional testing, EMC pre-compliance verification, and final acceptance at the Venezuela Caracas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Electronics Engineer – Technical Documentation and Training (Phase 5: Delivery of complete design documentation, BOM, assembly manuals, and a two-day hands-on training session for buyer's maintenance staff in Venezuela Caracas)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Electronics Engineer – Post-Commissioning Technical Support (60 calendar days of remote and on-site support within Venezuela Caracas for defect resolution and performance tuning)</w:t>
            </w:r>
          </w:p>
        </w:tc>
        <w:tc>
          <w:tcPr/>
          <w:p>
            <w:pPr>
              <w:pStyle w:val="Compact"/>
              <w:jc w:val="left"/>
            </w:pPr>
            <w:r>
              <w:t xml:space="preserve">60</w:t>
            </w:r>
          </w:p>
        </w:tc>
        <w:tc>
          <w:tcPr/>
          <w:p>
            <w:pPr>
              <w:pStyle w:val="Compact"/>
              <w:jc w:val="left"/>
            </w:pPr>
            <w:r>
              <w:t xml:space="preserve">Days</w:t>
            </w:r>
          </w:p>
        </w:tc>
        <w:tc>
          <w:tcPr/>
          <w:p>
            <w:pPr>
              <w:pStyle w:val="Compact"/>
              <w:jc w:val="left"/>
            </w:pPr>
            <w:r>
              <w:t xml:space="preserve">85.00</w:t>
            </w:r>
          </w:p>
        </w:tc>
        <w:tc>
          <w:tcPr/>
          <w:p>
            <w:pPr>
              <w:pStyle w:val="Compact"/>
              <w:jc w:val="left"/>
            </w:pPr>
            <w:r>
              <w:t xml:space="preserve">5,100.00</w:t>
            </w:r>
          </w:p>
        </w:tc>
      </w:tr>
      <w:tr>
        <w:tc>
          <w:tcPr>
            <w:gridSpan w:val="5"/>
          </w:tcPr>
          <w:p>
            <w:pPr>
              <w:pStyle w:val="Compact"/>
              <w:jc w:val="right"/>
            </w:pPr>
            <w:r>
              <w:t xml:space="preserve">SUBTOTAL</w:t>
            </w:r>
          </w:p>
        </w:tc>
        <w:tc>
          <w:tcPr/>
          <w:p>
            <w:pPr>
              <w:pStyle w:val="Compact"/>
              <w:jc w:val="left"/>
            </w:pPr>
            <w:r>
              <w:t xml:space="preserve">27,100.00</w:t>
            </w:r>
          </w:p>
        </w:tc>
      </w:tr>
      <w:tr>
        <w:tc>
          <w:tcPr>
            <w:gridSpan w:val="5"/>
          </w:tcPr>
          <w:p>
            <w:pPr>
              <w:pStyle w:val="Compact"/>
              <w:jc w:val="right"/>
            </w:pPr>
            <w:r>
              <w:t xml:space="preserve">Applicable Tax (IVA 16% per Venezuelan tax law)</w:t>
            </w:r>
          </w:p>
        </w:tc>
        <w:tc>
          <w:tcPr/>
          <w:p>
            <w:pPr>
              <w:pStyle w:val="Compact"/>
              <w:jc w:val="left"/>
            </w:pPr>
            <w:r>
              <w:t xml:space="preserve">4,336.00</w:t>
            </w:r>
          </w:p>
        </w:tc>
      </w:tr>
      <w:tr>
        <w:tc>
          <w:tcPr>
            <w:gridSpan w:val="5"/>
          </w:tcPr>
          <w:p>
            <w:pPr>
              <w:pStyle w:val="Compact"/>
              <w:jc w:val="right"/>
            </w:pPr>
            <w:r>
              <w:t xml:space="preserve">GRAND TOTAL (USD)</w:t>
            </w:r>
          </w:p>
        </w:tc>
        <w:tc>
          <w:tcPr/>
          <w:p>
            <w:pPr>
              <w:pStyle w:val="Compact"/>
              <w:jc w:val="left"/>
            </w:pPr>
            <w:r>
              <w:t xml:space="preserve">31,436.00</w:t>
            </w:r>
          </w:p>
        </w:tc>
      </w:tr>
    </w:tbl>
    <w:bookmarkEnd w:id="22"/>
    <w:bookmarkStart w:id="23" w:name="terms-and-conditions"/>
    <w:p>
      <w:pPr>
        <w:pStyle w:val="Heading2"/>
      </w:pPr>
      <w:r>
        <w:t xml:space="preserve">4. Terms and Conditions</w:t>
      </w:r>
    </w:p>
    <w:p>
      <w:pPr>
        <w:pStyle w:val="FirstParagraph"/>
      </w:pPr>
      <w:r>
        <w:t xml:space="preserve">4.1 This Purchase Order is subject to the Commercial Code of the Bolivarian Republic of Venezuela and applicable regulations of the Superintendencia Nacional para la Defensa de los Derechos Socioeconómicos (SUNDDE).</w:t>
      </w:r>
    </w:p>
    <w:p>
      <w:pPr>
        <w:pStyle w:val="BodyText"/>
      </w:pPr>
      <w:r>
        <w:t xml:space="preserve">4.2 The Electronics Engineer shall perform all duties in compliance with the Venezuelan Electrical Safety Standards (COVENIN) and the technical norms established by the Comisión Nacional de Telecomunicaciones (CONATEL) where applicable.</w:t>
      </w:r>
    </w:p>
    <w:p>
      <w:pPr>
        <w:pStyle w:val="BodyText"/>
      </w:pPr>
      <w:r>
        <w:t xml:space="preserve">4.3 All work deliverables under this Purchase Order shall be completed at the buyer's premises in Venezuela Caracas unless otherwise agreed in writing. The Electronics Engineer is responsible for obtaining any necessary work permits or site access authorizations required by the facility management in Venezuela Caracas.</w:t>
      </w:r>
    </w:p>
    <w:p>
      <w:pPr>
        <w:pStyle w:val="BodyText"/>
      </w:pPr>
      <w:r>
        <w:t xml:space="preserve">4.4 The Electronics Engineer warrants that all designs, firmware, and documentation delivered under this Purchase Order shall be original work, free from intellectual property infringement, and shall be the sole property of the buyer upon full payment.</w:t>
      </w:r>
    </w:p>
    <w:p>
      <w:pPr>
        <w:pStyle w:val="BodyText"/>
      </w:pPr>
      <w:r>
        <w:t xml:space="preserve">4.5 The Electronics Engineer shall maintain professional liability insurance with a minimum coverage of USD 100,000 for the duration of the engagement in Venezuela Caracas.</w:t>
      </w:r>
    </w:p>
    <w:p>
      <w:pPr>
        <w:pStyle w:val="BodyText"/>
      </w:pPr>
      <w:r>
        <w:t xml:space="preserve">4.6 Any change in scope, schedule, or deliverables must be documented through a formal Change Order amendment to this Purchase Order, signed by both parties.</w:t>
      </w:r>
    </w:p>
    <w:bookmarkEnd w:id="23"/>
    <w:bookmarkStart w:id="24" w:name="payment-terms"/>
    <w:p>
      <w:pPr>
        <w:pStyle w:val="Heading2"/>
      </w:pPr>
      <w:r>
        <w:t xml:space="preserve">5. Payment Terms</w:t>
      </w:r>
    </w:p>
    <w:p>
      <w:pPr>
        <w:pStyle w:val="FirstParagraph"/>
      </w:pPr>
      <w:r>
        <w:t xml:space="preserve">Payment shall be made in United States Dollars (USD) via bank transfer to the account designated by the Electronics Engineer. The schedule is as follows: 30% upon signing of this Purchase Order; 40% upon successful completion of Phase 2 (PCB prototyping); 20% upon completion of Phase 4 (commissioning in Venezuela Caracas); and 10% upon expiration of the post-commissioning support period. Invoices must be submitted to the buyer's accounts payable department in Caracas, Venezuela, with a minimum of ten (10) business days' notice.</w:t>
      </w:r>
    </w:p>
    <w:bookmarkEnd w:id="24"/>
    <w:bookmarkStart w:id="25" w:name="delivery-and-acceptance"/>
    <w:p>
      <w:pPr>
        <w:pStyle w:val="Heading2"/>
      </w:pPr>
      <w:r>
        <w:t xml:space="preserve">6. Delivery and Acceptance</w:t>
      </w:r>
    </w:p>
    <w:p>
      <w:pPr>
        <w:pStyle w:val="FirstParagraph"/>
      </w:pPr>
      <w:r>
        <w:t xml:space="preserve">All physical deliverables (prototype boards, documentation binders, firmware media) shall be delivered to the buyer's receiving office at Av. Francisco de Miranda, Torre Empresarial, Piso 12, Caracas, Venezuela. Acceptance shall be confirmed in writing by the buyer's project manager within five (5) business days of delivery. Failure to issue a written objection within this period shall constitute deemed acceptance.</w:t>
      </w:r>
    </w:p>
    <w:bookmarkEnd w:id="25"/>
    <w:bookmarkStart w:id="26" w:name="confidentiality"/>
    <w:p>
      <w:pPr>
        <w:pStyle w:val="Heading2"/>
      </w:pPr>
      <w:r>
        <w:t xml:space="preserve">7. Confidentiality</w:t>
      </w:r>
    </w:p>
    <w:p>
      <w:pPr>
        <w:pStyle w:val="FirstParagraph"/>
      </w:pPr>
      <w:r>
        <w:t xml:space="preserve">The Electronics Engineer acknowledges that, in the course of performing services under this Purchase Order in Venezuela Caracas, they will have access to proprietary technical data, trade secrets, and confidential business information belonging to the buyer. The Electronics Engineer agrees to maintain strict confidentiality and shall not disclose, reproduce, or use such information for any purpose other than the fulfillment of this Purchase Order, both during and for a period of three (3) years following its completion.</w:t>
      </w:r>
    </w:p>
    <w:bookmarkEnd w:id="26"/>
    <w:bookmarkStart w:id="27" w:name="termination"/>
    <w:p>
      <w:pPr>
        <w:pStyle w:val="Heading2"/>
      </w:pPr>
      <w:r>
        <w:t xml:space="preserve">8. Termination</w:t>
      </w:r>
    </w:p>
    <w:p>
      <w:pPr>
        <w:pStyle w:val="FirstParagraph"/>
      </w:pPr>
      <w:r>
        <w:t xml:space="preserve">Either party may terminate this Purchase Order with thirty (30) days' written notice. In the event of termination for convenience, the buyer shall compensate the Electronics Engineer for all work satisfactorily completed up to the termination date. In the event of termination for cause (material breach, failure to meet milestones, or loss of professional license), the terminating party shall provide a written statement of grounds, and the Electronics Engineer shall have ten (10) business days to cure the deficiency before termination becomes effective.</w:t>
      </w:r>
    </w:p>
    <w:bookmarkEnd w:id="27"/>
    <w:bookmarkStart w:id="28" w:name="governing-law-and-dispute-resolution"/>
    <w:p>
      <w:pPr>
        <w:pStyle w:val="Heading2"/>
      </w:pPr>
      <w:r>
        <w:t xml:space="preserve">9. Governing Law and Dispute Resolution</w:t>
      </w:r>
    </w:p>
    <w:p>
      <w:pPr>
        <w:pStyle w:val="FirstParagraph"/>
      </w:pPr>
      <w:r>
        <w:t xml:space="preserve">This Purchase Order shall be governed by and construed in accordance with the laws of the Bolivarian Republic of Venezuela. Any dispute arising from or in connection with this Purchase Order shall be resolved through binding arbitration administered by the Centro de Arbitraje y Mediación de la Cámara de Comercio, Industria y Servicios de Caracas, located in Venezuela Caracas. The arbitration shall be conducted in Spanish, and the award shall be final and enforceable in any court of competent jurisdiction in Venezuela.</w:t>
      </w:r>
    </w:p>
    <w:bookmarkEnd w:id="28"/>
    <w:bookmarkStart w:id="29" w:name="signatures"/>
    <w:p>
      <w:pPr>
        <w:pStyle w:val="Heading2"/>
      </w:pPr>
      <w:r>
        <w:t xml:space="preserve">10. Signatures</w:t>
      </w:r>
    </w:p>
    <w:p>
      <w:pPr>
        <w:pStyle w:val="FirstParagraph"/>
      </w:pPr>
      <w:r>
        <w:t xml:space="preserve">By signing below, both parties acknowledge and agree to all terms, conditions, and obligations set forth in this Purchase Order for the procurement of Electronics Engineer services in Venezuela Caracas.</w:t>
      </w:r>
    </w:p>
    <w:p>
      <w:pPr>
        <w:pStyle w:val="BodyText"/>
      </w:pPr>
      <w:r>
        <w:rPr>
          <w:bCs/>
          <w:b/>
        </w:rPr>
        <w:t xml:space="preserve">For the Buyer:</w:t>
      </w:r>
      <w:r>
        <w:br/>
      </w:r>
      <w:r>
        <w:br/>
      </w:r>
      <w:r>
        <w:t xml:space="preserve">_______________________________</w:t>
      </w:r>
      <w:r>
        <w:br/>
      </w:r>
      <w:r>
        <w:t xml:space="preserve">Name: Carlos A. Mendoza Gutiérrez</w:t>
      </w:r>
      <w:r>
        <w:br/>
      </w:r>
      <w:r>
        <w:t xml:space="preserve">Title: Director de Compras</w:t>
      </w:r>
      <w:r>
        <w:br/>
      </w:r>
      <w:r>
        <w:t xml:space="preserve">Ingeniería y Sistemas del Caribe, C.A.</w:t>
      </w:r>
      <w:r>
        <w:br/>
      </w:r>
      <w:r>
        <w:t xml:space="preserve">Date: _______________</w:t>
      </w:r>
    </w:p>
    <w:p>
      <w:pPr>
        <w:pStyle w:val="BodyText"/>
      </w:pPr>
      <w:r>
        <w:rPr>
          <w:bCs/>
          <w:b/>
        </w:rPr>
        <w:t xml:space="preserve">For the Supplier (Electronics Engineer):</w:t>
      </w:r>
      <w:r>
        <w:br/>
      </w:r>
      <w:r>
        <w:br/>
      </w:r>
      <w:r>
        <w:t xml:space="preserve">_______________________________</w:t>
      </w:r>
      <w:r>
        <w:br/>
      </w:r>
      <w:r>
        <w:t xml:space="preserve">Name: Ing. María Alejandra Rodríguez Paredes</w:t>
      </w:r>
      <w:r>
        <w:br/>
      </w:r>
      <w:r>
        <w:t xml:space="preserve">Title: Licensed Electronics Engineer</w:t>
      </w:r>
      <w:r>
        <w:br/>
      </w:r>
      <w:r>
        <w:t xml:space="preserve">CIV Registration No.: 128.457</w:t>
      </w:r>
      <w:r>
        <w:br/>
      </w:r>
      <w:r>
        <w:t xml:space="preserve">Date: _______________</w:t>
      </w:r>
    </w:p>
    <w:p>
      <w:pPr>
        <w:pStyle w:val="BodyText"/>
      </w:pPr>
      <w:r>
        <w:t xml:space="preserve">— End of Purchase Order PO-VC-2025-0047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Venezuela Caracas</dc:title>
  <dc:creator/>
  <dc:language>en</dc:language>
  <cp:keywords/>
  <dcterms:created xsi:type="dcterms:W3CDTF">2026-10-10T06:20:27Z</dcterms:created>
  <dcterms:modified xsi:type="dcterms:W3CDTF">2026-10-10T06:20:27Z</dcterms:modified>
</cp:coreProperties>
</file>

<file path=docProps/custom.xml><?xml version="1.0" encoding="utf-8"?>
<Properties xmlns="http://schemas.openxmlformats.org/officeDocument/2006/custom-properties" xmlns:vt="http://schemas.openxmlformats.org/officeDocument/2006/docPropsVTypes"/>
</file>