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Procurement – Environmental Engineering Consultancy</w:t>
      </w:r>
    </w:p>
    <w:p>
      <w:pPr>
        <w:pStyle w:val="BodyText"/>
      </w:pPr>
      <w:r>
        <w:t xml:space="preserve">PO No: FR-MRS-2025-00472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Provence Infrastructure &amp; Development S.A.</w:t>
      </w:r>
    </w:p>
    <w:p>
      <w:pPr>
        <w:pStyle w:val="BodyText"/>
      </w:pPr>
      <w:r>
        <w:rPr>
          <w:bCs/>
          <w:b/>
        </w:rPr>
        <w:t xml:space="preserve">Address:</w:t>
      </w:r>
      <w:r>
        <w:t xml:space="preserve"> </w:t>
      </w:r>
      <w:r>
        <w:t xml:space="preserve">42 Boulevard du Littoral, 13007 Marseille, France</w:t>
      </w:r>
    </w:p>
    <w:p>
      <w:pPr>
        <w:pStyle w:val="BodyText"/>
      </w:pPr>
      <w:r>
        <w:rPr>
          <w:bCs/>
          <w:b/>
        </w:rPr>
        <w:t xml:space="preserve">SIRET:</w:t>
      </w:r>
      <w:r>
        <w:t xml:space="preserve"> </w:t>
      </w:r>
      <w:r>
        <w:t xml:space="preserve">842 567 391 00027</w:t>
      </w:r>
    </w:p>
    <w:p>
      <w:pPr>
        <w:pStyle w:val="BodyText"/>
      </w:pPr>
      <w:r>
        <w:rPr>
          <w:bCs/>
          <w:b/>
        </w:rPr>
        <w:t xml:space="preserve">Contact:</w:t>
      </w:r>
      <w:r>
        <w:t xml:space="preserve"> </w:t>
      </w:r>
      <w:r>
        <w:t xml:space="preserve">M. Laurent Dubois, Procurement Director</w:t>
      </w:r>
    </w:p>
    <w:p>
      <w:pPr>
        <w:pStyle w:val="BodyText"/>
      </w:pPr>
      <w:r>
        <w:rPr>
          <w:bCs/>
          <w:b/>
        </w:rPr>
        <w:t xml:space="preserve">Email:</w:t>
      </w:r>
      <w:r>
        <w:t xml:space="preserve"> </w:t>
      </w:r>
      <w:r>
        <w:t xml:space="preserve">l.dubois@provence-infra.fr</w:t>
      </w:r>
    </w:p>
    <w:p>
      <w:pPr>
        <w:pStyle w:val="BodyText"/>
      </w:pPr>
      <w:r>
        <w:rPr>
          <w:bCs/>
          <w:b/>
        </w:rPr>
        <w:t xml:space="preserve">Phone:</w:t>
      </w:r>
      <w:r>
        <w:t xml:space="preserve"> </w:t>
      </w:r>
      <w:r>
        <w:t xml:space="preserve">+33 4 91 55 23 08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ÉcoSolutions Méditerranée SARL</w:t>
      </w:r>
    </w:p>
    <w:p>
      <w:pPr>
        <w:pStyle w:val="BodyText"/>
      </w:pPr>
      <w:r>
        <w:rPr>
          <w:bCs/>
          <w:b/>
        </w:rPr>
        <w:t xml:space="preserve">Address:</w:t>
      </w:r>
      <w:r>
        <w:t xml:space="preserve"> </w:t>
      </w:r>
      <w:r>
        <w:t xml:space="preserve">18 Rue de la Joliette, 13002 Marseille, France</w:t>
      </w:r>
    </w:p>
    <w:p>
      <w:pPr>
        <w:pStyle w:val="BodyText"/>
      </w:pPr>
      <w:r>
        <w:rPr>
          <w:bCs/>
          <w:b/>
        </w:rPr>
        <w:t xml:space="preserve">SIRET:</w:t>
      </w:r>
      <w:r>
        <w:t xml:space="preserve"> </w:t>
      </w:r>
      <w:r>
        <w:t xml:space="preserve">791 234 568 00014</w:t>
      </w:r>
    </w:p>
    <w:p>
      <w:pPr>
        <w:pStyle w:val="BodyText"/>
      </w:pPr>
      <w:r>
        <w:rPr>
          <w:bCs/>
          <w:b/>
        </w:rPr>
        <w:t xml:space="preserve">Contact:</w:t>
      </w:r>
      <w:r>
        <w:t xml:space="preserve"> </w:t>
      </w:r>
      <w:r>
        <w:t xml:space="preserve">Mme. Sophie Marchand, Managing Director</w:t>
      </w:r>
    </w:p>
    <w:p>
      <w:pPr>
        <w:pStyle w:val="BodyText"/>
      </w:pPr>
      <w:r>
        <w:rPr>
          <w:bCs/>
          <w:b/>
        </w:rPr>
        <w:t xml:space="preserve">Email:</w:t>
      </w:r>
      <w:r>
        <w:t xml:space="preserve"> </w:t>
      </w:r>
      <w:r>
        <w:t xml:space="preserve">s.marchand@ecosolutions-med.fr</w:t>
      </w:r>
    </w:p>
    <w:p>
      <w:pPr>
        <w:pStyle w:val="BodyText"/>
      </w:pPr>
      <w:r>
        <w:rPr>
          <w:bCs/>
          <w:b/>
        </w:rPr>
        <w:t xml:space="preserve">Phone:</w:t>
      </w:r>
      <w:r>
        <w:t xml:space="preserve"> </w:t>
      </w:r>
      <w:r>
        <w:t xml:space="preserve">+33 4 91 33 78 45</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rPr>
          <w:bCs/>
          <w:b/>
        </w:rPr>
        <w:t xml:space="preserve">Purchase Order</w:t>
      </w:r>
      <w:r>
        <w:t xml:space="preserve"> </w:t>
      </w:r>
      <w:r>
        <w:t xml:space="preserve">is issued by Provence Infrastructure &amp; Development S.A. to formally request the engagement of qualified</w:t>
      </w:r>
      <w:r>
        <w:t xml:space="preserve"> </w:t>
      </w:r>
      <w:r>
        <w:rPr>
          <w:bCs/>
          <w:b/>
        </w:rPr>
        <w:t xml:space="preserve">Environmental Engineer</w:t>
      </w:r>
      <w:r>
        <w:t xml:space="preserve"> </w:t>
      </w:r>
      <w:r>
        <w:t xml:space="preserve">professional services for the comprehensive environmental impact assessment, remediation planning, and regulatory compliance programme associated with the new mixed-use development project located in the 2nd arrondissement of</w:t>
      </w:r>
      <w:r>
        <w:t xml:space="preserve"> </w:t>
      </w:r>
      <w:r>
        <w:rPr>
          <w:bCs/>
          <w:b/>
        </w:rPr>
        <w:t xml:space="preserve">France Marseille</w:t>
      </w:r>
      <w:r>
        <w:t xml:space="preserve">. This Purchase Order constitutes a binding procurement instrument under French commercial law (Code de commerce, Articles L216-1 et seq.) and governs all terms, conditions, deliverables, and payment obligations between the parties for the scope of work described herein.</w:t>
      </w:r>
    </w:p>
    <w:bookmarkEnd w:id="23"/>
    <w:bookmarkStart w:id="24" w:name="X60d573f725251fdb56c30a8a474d1bc62d63960"/>
    <w:p>
      <w:pPr>
        <w:pStyle w:val="Heading2"/>
      </w:pPr>
      <w:r>
        <w:t xml:space="preserve">2. Line Items – Environmental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Environmental Engineer – Site Assessment &amp; Baseline Survey (soil, groundwater, air quality, and noise mapping across the 12-hectare parcel in Marseille's Vieux-Port district)</w:t>
            </w:r>
          </w:p>
        </w:tc>
        <w:tc>
          <w:tcPr/>
          <w:p>
            <w:pPr>
              <w:pStyle w:val="Compact"/>
              <w:jc w:val="left"/>
            </w:pPr>
            <w:r>
              <w:t xml:space="preserve">1 lot / 6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Environmental Engineer – Environmental Impact Assessment (EIA) Report preparation in compliance with French Code de l'environnement and EU Directive 2014/52/EU, including public consultation documentation for the Marseille metropolitan authority</w:t>
            </w:r>
          </w:p>
        </w:tc>
        <w:tc>
          <w:tcPr/>
          <w:p>
            <w:pPr>
              <w:pStyle w:val="Compact"/>
              <w:jc w:val="left"/>
            </w:pPr>
            <w:r>
              <w:t xml:space="preserve">1 report / 10 weeks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Environmental Engineer – Remediation &amp; Contamination Mitigation Plan (legacy industrial contamination from former shipyard operations in the Marseille port zone)</w:t>
            </w:r>
          </w:p>
        </w:tc>
        <w:tc>
          <w:tcPr/>
          <w:p>
            <w:pPr>
              <w:pStyle w:val="Compact"/>
              <w:jc w:val="left"/>
            </w:pPr>
            <w:r>
              <w:t xml:space="preserve">1 plan / 8 weeks</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Environmental Engineer – Ongoing Construction-Phase Monitoring (quarterly water quality sampling, dust emission tracking, biodiversity protection oversight) for the full 18-month construction period in France Marseille</w:t>
            </w:r>
          </w:p>
        </w:tc>
        <w:tc>
          <w:tcPr/>
          <w:p>
            <w:pPr>
              <w:pStyle w:val="Compact"/>
              <w:jc w:val="left"/>
            </w:pPr>
            <w:r>
              <w:t xml:space="preserve">6 quarters</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05</w:t>
            </w:r>
          </w:p>
        </w:tc>
        <w:tc>
          <w:tcPr/>
          <w:p>
            <w:pPr>
              <w:pStyle w:val="Compact"/>
              <w:jc w:val="left"/>
            </w:pPr>
            <w:r>
              <w:t xml:space="preserve">Environmental Engineer – Final Compliance Certification &amp; Post-Construction Ecological Restoration Verification (submission to the Préfecture des Bouches-du-Rhône and the Agence de l'Eau Rhône-Méditerranée-Corse)</w:t>
            </w:r>
          </w:p>
        </w:tc>
        <w:tc>
          <w:tcPr/>
          <w:p>
            <w:pPr>
              <w:pStyle w:val="Compact"/>
              <w:jc w:val="left"/>
            </w:pPr>
            <w:r>
              <w:t xml:space="preserve">1 certification / 4 weeks</w:t>
            </w:r>
          </w:p>
        </w:tc>
        <w:tc>
          <w:tcPr/>
          <w:p>
            <w:pPr>
              <w:pStyle w:val="Compact"/>
              <w:jc w:val="left"/>
            </w:pPr>
            <w:r>
              <w:t xml:space="preserve">14,200.00</w:t>
            </w:r>
          </w:p>
        </w:tc>
        <w:tc>
          <w:tcPr/>
          <w:p>
            <w:pPr>
              <w:pStyle w:val="Compact"/>
              <w:jc w:val="left"/>
            </w:pPr>
            <w:r>
              <w:t xml:space="preserve">14,200.00</w:t>
            </w:r>
          </w:p>
        </w:tc>
      </w:tr>
      <w:tr>
        <w:tc>
          <w:tcPr>
            <w:gridSpan w:val="4"/>
          </w:tcPr>
          <w:p>
            <w:pPr>
              <w:pStyle w:val="Compact"/>
              <w:jc w:val="left"/>
            </w:pPr>
            <w:r>
              <w:t xml:space="preserve">TOTAL (excl. TVA 20%)</w:t>
            </w:r>
          </w:p>
        </w:tc>
        <w:tc>
          <w:tcPr/>
          <w:p>
            <w:pPr>
              <w:pStyle w:val="Compact"/>
              <w:jc w:val="left"/>
            </w:pPr>
            <w:r>
              <w:t xml:space="preserve">151,000.00</w:t>
            </w:r>
          </w:p>
        </w:tc>
      </w:tr>
      <w:tr>
        <w:tc>
          <w:tcPr>
            <w:gridSpan w:val="4"/>
          </w:tcPr>
          <w:p>
            <w:pPr>
              <w:pStyle w:val="Compact"/>
              <w:jc w:val="left"/>
            </w:pPr>
            <w:r>
              <w:t xml:space="preserve">TVA (20%)</w:t>
            </w:r>
          </w:p>
        </w:tc>
        <w:tc>
          <w:tcPr/>
          <w:p>
            <w:pPr>
              <w:pStyle w:val="Compact"/>
              <w:jc w:val="left"/>
            </w:pPr>
            <w:r>
              <w:t xml:space="preserve">30,200.00</w:t>
            </w:r>
          </w:p>
        </w:tc>
      </w:tr>
      <w:tr>
        <w:tc>
          <w:tcPr>
            <w:gridSpan w:val="4"/>
          </w:tcPr>
          <w:p>
            <w:pPr>
              <w:pStyle w:val="Compact"/>
              <w:jc w:val="left"/>
            </w:pPr>
            <w:r>
              <w:t xml:space="preserve">GRAND TOTAL (EUR)</w:t>
            </w:r>
          </w:p>
        </w:tc>
        <w:tc>
          <w:tcPr/>
          <w:p>
            <w:pPr>
              <w:pStyle w:val="Compact"/>
              <w:jc w:val="left"/>
            </w:pPr>
            <w:r>
              <w:t xml:space="preserve">181,200.00</w:t>
            </w:r>
          </w:p>
        </w:tc>
      </w:tr>
    </w:tbl>
    <w:bookmarkEnd w:id="24"/>
    <w:bookmarkStart w:id="25" w:name="delivery-and-performance-location"/>
    <w:p>
      <w:pPr>
        <w:pStyle w:val="Heading2"/>
      </w:pPr>
      <w:r>
        <w:t xml:space="preserve">3. Delivery and Performance Location</w:t>
      </w:r>
    </w:p>
    <w:p>
      <w:pPr>
        <w:pStyle w:val="FirstParagraph"/>
      </w:pPr>
      <w:r>
        <w:t xml:space="preserve">All services under this Purchase Order shall be performed on-site and in the immediate vicinity of the project location at 14–22 Quai de Rive Neuve, 13002 Marseille, France. The</w:t>
      </w:r>
      <w:r>
        <w:t xml:space="preserve"> </w:t>
      </w:r>
      <w:r>
        <w:rPr>
          <w:bCs/>
          <w:b/>
        </w:rPr>
        <w:t xml:space="preserve">Environmental Engineer</w:t>
      </w:r>
      <w:r>
        <w:t xml:space="preserve"> </w:t>
      </w:r>
      <w:r>
        <w:t xml:space="preserve">assigned to this contract must hold a valid French engineering degree (Diplôme d'Ingénieur) with a specialisation in environmental sciences, be registered with the Ordre des Ingénieurs, and possess a minimum of eight (8) years of demonstrated experience in urban environmental remediation within the Provence-Alpes-Côte d'Azur region. All fieldwork, laboratory coordination, and regulatory submissions shall be conducted within the administrative boundaries of</w:t>
      </w:r>
      <w:r>
        <w:t xml:space="preserve"> </w:t>
      </w:r>
      <w:r>
        <w:rPr>
          <w:bCs/>
          <w:b/>
        </w:rPr>
        <w:t xml:space="preserve">France Marseille</w:t>
      </w:r>
      <w:r>
        <w:t xml:space="preserve"> </w:t>
      </w:r>
      <w:r>
        <w:t xml:space="preserve">and its metropolitan area, in strict adherence to local municipal by-laws and the specific environmental protection zones designated by the Métropole Aix-Marseille-Provence.</w:t>
      </w:r>
    </w:p>
    <w:bookmarkEnd w:id="25"/>
    <w:bookmarkStart w:id="26" w:name="payment-terms"/>
    <w:p>
      <w:pPr>
        <w:pStyle w:val="Heading2"/>
      </w:pPr>
      <w:r>
        <w:t xml:space="preserve">4. Payment Terms</w:t>
      </w:r>
    </w:p>
    <w:p>
      <w:pPr>
        <w:pStyle w:val="FirstParagraph"/>
      </w:pPr>
      <w:r>
        <w:t xml:space="preserve">Payment for services rendered under this Purchase Order shall be made by bank transfer (virement SEPA) to the supplier's designated account in accordance with the following schedule: 30% upon formal acceptance of this Purchase Order by both parties; 40% upon delivery and approval of the Environmental Impact Assessment Report (Line Item 02); 20% upon completion of the Remediation Plan (Line Item 03); and the remaining 10% upon issuance of the Final Compliance Certification (Line Item 05). Invoices must reference this Purchase Order number (FR-MRS-2025-00472) and shall be payable within thirty (30) calendar days of receipt. Late payments shall accrue interest at the rate prescribed by Article L441-10 of the French Code de commerce.</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French Republic. Any dispute arising from its interpretation or execution shall be submitted to the exclusive jurisdiction of the Tribunal de Commerce de Marseille.</w:t>
      </w:r>
    </w:p>
    <w:p>
      <w:pPr>
        <w:numPr>
          <w:ilvl w:val="0"/>
          <w:numId w:val="1001"/>
        </w:numPr>
        <w:pStyle w:val="Compact"/>
      </w:pPr>
      <w:r>
        <w:t xml:space="preserve">The Environmental Engineer and all subcontracted personnel must comply with the French Labour Code (Code du travail), applicable health and safety regulations (Code du travail, Livre IV), and the specific site safety plan established by the general contractor.</w:t>
      </w:r>
    </w:p>
    <w:p>
      <w:pPr>
        <w:numPr>
          <w:ilvl w:val="0"/>
          <w:numId w:val="1001"/>
        </w:numPr>
        <w:pStyle w:val="Compact"/>
      </w:pPr>
      <w:r>
        <w:t xml:space="preserve">The supplier warrants that all Environmental Engineer deliverables shall meet the technical standards set forth in the French Environmental Code (Code de l'environnement, Part L214 et seq.) and the relevant European Union directives applicable in France Marseille.</w:t>
      </w:r>
    </w:p>
    <w:p>
      <w:pPr>
        <w:numPr>
          <w:ilvl w:val="0"/>
          <w:numId w:val="1001"/>
        </w:numPr>
        <w:pStyle w:val="Compact"/>
      </w:pPr>
      <w:r>
        <w:t xml:space="preserve">Confidentiality: All data, sampling results, and proprietary methodologies exchanged under this Purchase Order shall be treated as strictly confidential and shall not be disclosed to third parties without prior written consent, in accordance with the French Data Protection Act and the GDPR as implemented in France.</w:t>
      </w:r>
    </w:p>
    <w:p>
      <w:pPr>
        <w:numPr>
          <w:ilvl w:val="0"/>
          <w:numId w:val="1001"/>
        </w:numPr>
        <w:pStyle w:val="Compact"/>
      </w:pPr>
      <w:r>
        <w:t xml:space="preserve">Force Majeure: Neither party shall be liable for delays caused by events beyond reasonable control, including but not limited to natural disasters affecting the Marseille coastline, government-mandated work stoppages, or public health emergencies.</w:t>
      </w:r>
    </w:p>
    <w:p>
      <w:pPr>
        <w:numPr>
          <w:ilvl w:val="0"/>
          <w:numId w:val="1001"/>
        </w:numPr>
        <w:pStyle w:val="Compact"/>
      </w:pPr>
      <w:r>
        <w:t xml:space="preserve">Termination: Either party may terminate this Purchase Order with sixty (60) days' written notice. In the event of termination, the supplier shall be compensated for all Environmental Engineer services completed and documented up to the effective date of termination.</w:t>
      </w:r>
    </w:p>
    <w:p>
      <w:pPr>
        <w:numPr>
          <w:ilvl w:val="0"/>
          <w:numId w:val="1001"/>
        </w:numPr>
        <w:pStyle w:val="Compact"/>
      </w:pPr>
      <w:r>
        <w:t xml:space="preserve">Insurance: The supplier shall maintain professional liability insurance (assurance responsabilité civile professionnelle) with a minimum coverage of €5,000,000 per occurrence, valid throughout the duration of this Purchase Order and for a period of five (5) years thereafter.</w:t>
      </w:r>
    </w:p>
    <w:p>
      <w:pPr>
        <w:numPr>
          <w:ilvl w:val="0"/>
          <w:numId w:val="1001"/>
        </w:numPr>
        <w:pStyle w:val="Compact"/>
      </w:pPr>
      <w:r>
        <w:t xml:space="preserve">All reports, plans, and certifications produced under this Purchase Order shall be submitted in both French and English, in digital (PDF) and hard-copy format (three copies), to the purchasing entity's office in France Marseille.</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that this Purchase Order has been reviewed, understood, and accepted in its entirety. The engagement of the Environmental Engineer services described herein is hereby authorised, and the supplier is instructed to commence mobilisation within ten (10) business days of the effective date of this Purchase Order.</w:t>
      </w:r>
    </w:p>
    <w:bookmarkEnd w:id="28"/>
    <w:p>
      <w:pPr>
        <w:pStyle w:val="BodyText"/>
      </w:pPr>
      <w:r>
        <w:rPr>
          <w:bCs/>
          <w:b/>
        </w:rPr>
        <w:t xml:space="preserve">For Provence Infrastructure &amp; Development S.A.</w:t>
      </w:r>
    </w:p>
    <w:p>
      <w:pPr>
        <w:pStyle w:val="BodyText"/>
      </w:pPr>
      <w:r>
        <w:t xml:space="preserve">Name: M. Laurent Dubois</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ÉcoSolutions Méditerranée SARL</w:t>
      </w:r>
    </w:p>
    <w:p>
      <w:pPr>
        <w:pStyle w:val="BodyText"/>
      </w:pPr>
      <w:r>
        <w:t xml:space="preserve">Name: Mme. Sophie Marchand</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(FR-MRS-2025-00472) was issued in France Marseille on 15 June 2025. It is valid for a period of ninety (90) days from the date of issue. This document is the property of Provence Infrastructure &amp; Development S.A. and may not be reproduced or distributed without written authorisation. All Environmental Engineer services procured hereunder are subject to the terms and conditions stated herein and to applicable French and European environmental legislation.</w:t>
      </w:r>
    </w:p>
    <w:p>
      <w:pPr>
        <w:pStyle w:val="BodyText"/>
      </w:pPr>
      <w:r>
        <w:t xml:space="preserve">Document Reference: PO-FRMRS-2025-00472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France Marseille</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