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GreenSolutions Engineering GmbH</w:t>
      </w:r>
    </w:p>
    <w:p>
      <w:pPr>
        <w:pStyle w:val="BodyText"/>
      </w:pPr>
      <w:r>
        <w:t xml:space="preserve">Frankfurter Straße 245, 60311 Frankfurt am Main, Germany</w:t>
      </w:r>
    </w:p>
    <w:p>
      <w:pPr>
        <w:pStyle w:val="BodyText"/>
      </w:pPr>
      <w:r>
        <w:t xml:space="preserve">Phone: +49 69 1234 5678 | Email: procurement@greensolutions-germany.de</w:t>
      </w:r>
    </w:p>
    <w:p>
      <w:pPr>
        <w:pStyle w:val="BodyText"/>
      </w:pPr>
      <w:r>
        <w:t xml:space="preserve">USt-IdNr.: DE 312 456 789</w:t>
      </w:r>
    </w:p>
    <w:bookmarkEnd w:id="20"/>
    <w:p>
      <w:pPr>
        <w:pStyle w:val="BodyText"/>
      </w:pPr>
      <w:r>
        <w:rPr>
          <w:bCs/>
          <w:b/>
        </w:rPr>
        <w:t xml:space="preserve">Purchase Order No.:</w:t>
      </w:r>
      <w:r>
        <w:t xml:space="preserve"> </w:t>
      </w:r>
      <w:r>
        <w:t xml:space="preserve">PO-2025-FRA-00847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ENV-FRA-2025-031</w:t>
      </w:r>
      <w:r>
        <w:br/>
      </w:r>
      <w:r>
        <w:rPr>
          <w:bCs/>
          <w:b/>
        </w:rPr>
        <w:t xml:space="preserve">Department:</w:t>
      </w:r>
      <w:r>
        <w:t xml:space="preserve"> </w:t>
      </w:r>
      <w:r>
        <w:t xml:space="preserve">Environmental Compliance &amp; Consulting</w:t>
      </w:r>
      <w:r>
        <w:br/>
      </w:r>
      <w:r>
        <w:rPr>
          <w:bCs/>
          <w:b/>
        </w:rPr>
        <w:t xml:space="preserve">Priority:</w:t>
      </w:r>
      <w:r>
        <w:t xml:space="preserve"> </w:t>
      </w:r>
      <w:r>
        <w:t xml:space="preserve">HIGH</w:t>
      </w:r>
    </w:p>
    <w:p>
      <w:pPr>
        <w:pStyle w:val="BodyText"/>
      </w:pPr>
      <w:r>
        <w:rPr>
          <w:bCs/>
          <w:b/>
        </w:rPr>
        <w:t xml:space="preserve">Delivery Location:</w:t>
      </w:r>
      <w:r>
        <w:t xml:space="preserve"> </w:t>
      </w:r>
      <w:r>
        <w:t xml:space="preserve">Germany Frankfurt</w:t>
      </w:r>
      <w:r>
        <w:br/>
      </w:r>
      <w:r>
        <w:rPr>
          <w:bCs/>
          <w:b/>
        </w:rPr>
        <w:t xml:space="preserve">Site Address:</w:t>
      </w:r>
      <w:r>
        <w:t xml:space="preserve"> </w:t>
      </w:r>
      <w:r>
        <w:t xml:space="preserve">Mainzer Landstraße 180, 60329 Frankfurt am Main</w:t>
      </w:r>
      <w:r>
        <w:br/>
      </w:r>
      <w:r>
        <w:rPr>
          <w:bCs/>
          <w:b/>
        </w:rPr>
        <w:t xml:space="preserve">Contact:</w:t>
      </w:r>
      <w:r>
        <w:t xml:space="preserve"> </w:t>
      </w:r>
      <w:r>
        <w:t xml:space="preserve">Dr. Helena Brandt, Project Director</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EnviroTech Professional Services Ltd.</w:t>
            </w:r>
          </w:p>
        </w:tc>
      </w:tr>
      <w:tr>
        <w:tc>
          <w:tcPr/>
          <w:p>
            <w:pPr>
              <w:pStyle w:val="Compact"/>
              <w:jc w:val="left"/>
            </w:pPr>
            <w:r>
              <w:t xml:space="preserve">Address</w:t>
            </w:r>
          </w:p>
        </w:tc>
        <w:tc>
          <w:tcPr/>
          <w:p>
            <w:pPr>
              <w:pStyle w:val="Compact"/>
              <w:jc w:val="left"/>
            </w:pPr>
            <w:r>
              <w:t xml:space="preserve">Bockenheimer Landstraße 92, 60323 Frankfurt am Main, Germany</w:t>
            </w:r>
          </w:p>
        </w:tc>
      </w:tr>
      <w:tr>
        <w:tc>
          <w:tcPr/>
          <w:p>
            <w:pPr>
              <w:pStyle w:val="Compact"/>
              <w:jc w:val="left"/>
            </w:pPr>
            <w:r>
              <w:t xml:space="preserve">Registration No.</w:t>
            </w:r>
          </w:p>
        </w:tc>
        <w:tc>
          <w:tcPr/>
          <w:p>
            <w:pPr>
              <w:pStyle w:val="Compact"/>
              <w:jc w:val="left"/>
            </w:pPr>
            <w:r>
              <w:t xml:space="preserve">HRB 45218, Amtsgericht Frankfurt am Main</w:t>
            </w:r>
          </w:p>
        </w:tc>
      </w:tr>
      <w:tr>
        <w:tc>
          <w:tcPr/>
          <w:p>
            <w:pPr>
              <w:pStyle w:val="Compact"/>
              <w:jc w:val="left"/>
            </w:pPr>
            <w:r>
              <w:t xml:space="preserve">VAT Number</w:t>
            </w:r>
          </w:p>
        </w:tc>
        <w:tc>
          <w:tcPr/>
          <w:p>
            <w:pPr>
              <w:pStyle w:val="Compact"/>
              <w:jc w:val="left"/>
            </w:pPr>
            <w:r>
              <w:t xml:space="preserve">DE 298 741 035</w:t>
            </w:r>
          </w:p>
        </w:tc>
      </w:tr>
      <w:tr>
        <w:tc>
          <w:tcPr/>
          <w:p>
            <w:pPr>
              <w:pStyle w:val="Compact"/>
              <w:jc w:val="left"/>
            </w:pPr>
            <w:r>
              <w:t xml:space="preserve">Contact Person</w:t>
            </w:r>
          </w:p>
        </w:tc>
        <w:tc>
          <w:tcPr/>
          <w:p>
            <w:pPr>
              <w:pStyle w:val="Compact"/>
              <w:jc w:val="left"/>
            </w:pPr>
            <w:r>
              <w:t xml:space="preserve">Mr. Klaus Reinhardt, Head of Professional Placement</w:t>
            </w:r>
          </w:p>
        </w:tc>
      </w:tr>
      <w:tr>
        <w:tc>
          <w:tcPr/>
          <w:p>
            <w:pPr>
              <w:pStyle w:val="Compact"/>
              <w:jc w:val="left"/>
            </w:pPr>
            <w:r>
              <w:t xml:space="preserve">Email / Phone</w:t>
            </w:r>
          </w:p>
        </w:tc>
        <w:tc>
          <w:tcPr/>
          <w:p>
            <w:pPr>
              <w:pStyle w:val="Compact"/>
              <w:jc w:val="left"/>
            </w:pPr>
            <w:r>
              <w:t xml:space="preserve">k.reinhardt@envirotech-germany.de / +49 69 8877 6655</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GreenSolutions Engineering GmbH for the engagement of a qualified</w:t>
      </w:r>
      <w:r>
        <w:t xml:space="preserve"> </w:t>
      </w:r>
      <w:r>
        <w:rPr>
          <w:bCs/>
          <w:b/>
        </w:rPr>
        <w:t xml:space="preserve">Environmental Engineer</w:t>
      </w:r>
      <w:r>
        <w:t xml:space="preserve"> </w:t>
      </w:r>
      <w:r>
        <w:t xml:space="preserve">to provide specialized consulting, assessment, and compliance services at our operational site in</w:t>
      </w:r>
      <w:r>
        <w:t xml:space="preserve"> </w:t>
      </w:r>
      <w:r>
        <w:rPr>
          <w:bCs/>
          <w:b/>
        </w:rPr>
        <w:t xml:space="preserve">Germany Frankfurt</w:t>
      </w:r>
      <w:r>
        <w:t xml:space="preserve">. The Environmental Engineer shall be responsible for conducting environmental impact assessments, managing waste treatment systems, ensuring regulatory compliance with the German Federal Immission Control Act (BImSchG), and overseeing sustainability initiatives across all facilities located in the Frankfurt metropolitan area.</w:t>
      </w:r>
    </w:p>
    <w:p>
      <w:pPr>
        <w:pStyle w:val="BodyText"/>
      </w:pPr>
      <w:r>
        <w:t xml:space="preserve">The scope of work under this Purchase Order includes, but is not limited to: soil and groundwater contamination analysis, air quality monitoring in accordance with EU Directive 2008/50/EC, noise pollution assessment, stormwater management planning, and preparation of environmental permits required by the Hessisches Landesamt für Naturschutz, Umwelt und Geologie (HLUG). The Environmental Engineer must hold a recognized degree in Environmental Engineering or a closely related discipline and possess a minimum of eight (8) years of professional experience in industrial environmental compliance within Germany.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Environmental Engineer – Full-time professional engagement (senior level), Germany Frankfurt site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Environmental impact assessment and baseline survey – Frankfurt industrial zone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Regulatory compliance audit – BImSchG, WHG, and EU Water Framework Directive</w:t>
            </w:r>
          </w:p>
        </w:tc>
        <w:tc>
          <w:tcPr/>
          <w:p>
            <w:pPr>
              <w:pStyle w:val="Compact"/>
              <w:jc w:val="left"/>
            </w:pPr>
            <w:r>
              <w:t xml:space="preserve">1</w:t>
            </w:r>
          </w:p>
        </w:tc>
        <w:tc>
          <w:tcPr/>
          <w:p>
            <w:pPr>
              <w:pStyle w:val="Compact"/>
              <w:jc w:val="left"/>
            </w:pPr>
            <w:r>
              <w:t xml:space="preserve">Audit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Waste management system design and optimization – Germany Frankfurt facility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05</w:t>
            </w:r>
          </w:p>
        </w:tc>
        <w:tc>
          <w:tcPr/>
          <w:p>
            <w:pPr>
              <w:pStyle w:val="Compact"/>
              <w:jc w:val="left"/>
            </w:pPr>
            <w:r>
              <w:t xml:space="preserve">Quarterly environmental monitoring reports (4 quarters)</w:t>
            </w:r>
          </w:p>
        </w:tc>
        <w:tc>
          <w:tcPr/>
          <w:p>
            <w:pPr>
              <w:pStyle w:val="Compact"/>
              <w:jc w:val="left"/>
            </w:pPr>
            <w:r>
              <w:t xml:space="preserve">4</w:t>
            </w:r>
          </w:p>
        </w:tc>
        <w:tc>
          <w:tcPr/>
          <w:p>
            <w:pPr>
              <w:pStyle w:val="Compact"/>
              <w:jc w:val="left"/>
            </w:pPr>
            <w:r>
              <w:t xml:space="preserve">Report</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Emergency environmental response plan development</w:t>
            </w:r>
          </w:p>
        </w:tc>
        <w:tc>
          <w:tcPr/>
          <w:p>
            <w:pPr>
              <w:pStyle w:val="Compact"/>
              <w:jc w:val="left"/>
            </w:pPr>
            <w:r>
              <w:t xml:space="preserve">1</w:t>
            </w:r>
          </w:p>
        </w:tc>
        <w:tc>
          <w:tcPr/>
          <w:p>
            <w:pPr>
              <w:pStyle w:val="Compact"/>
              <w:jc w:val="left"/>
            </w:pPr>
            <w:r>
              <w:t xml:space="preserve">Plan</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50,800.00</w:t>
            </w:r>
          </w:p>
        </w:tc>
      </w:tr>
      <w:tr>
        <w:tc>
          <w:tcPr>
            <w:gridSpan w:val="5"/>
          </w:tcPr>
          <w:p>
            <w:pPr>
              <w:pStyle w:val="Compact"/>
              <w:jc w:val="right"/>
            </w:pPr>
            <w:r>
              <w:t xml:space="preserve">VAT (19% – Germany)</w:t>
            </w:r>
          </w:p>
        </w:tc>
        <w:tc>
          <w:tcPr/>
          <w:p>
            <w:pPr>
              <w:pStyle w:val="Compact"/>
              <w:jc w:val="left"/>
            </w:pPr>
            <w:r>
              <w:t xml:space="preserve">9,652.00</w:t>
            </w:r>
          </w:p>
        </w:tc>
      </w:tr>
      <w:tr>
        <w:tc>
          <w:tcPr>
            <w:gridSpan w:val="5"/>
          </w:tcPr>
          <w:p>
            <w:pPr>
              <w:pStyle w:val="Compact"/>
              <w:jc w:val="right"/>
            </w:pPr>
            <w:r>
              <w:t xml:space="preserve">TOTAL AMOUNT DUE</w:t>
            </w:r>
          </w:p>
        </w:tc>
        <w:tc>
          <w:tcPr/>
          <w:p>
            <w:pPr>
              <w:pStyle w:val="Compact"/>
              <w:jc w:val="left"/>
            </w:pPr>
            <w:r>
              <w:t xml:space="preserve">60,452.00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Federal Republic of Germany. Any disputes arising from this Purchase Order shall be subject to the exclusive jurisdiction of the competent courts in Frankfurt am Main, Germany.</w:t>
      </w:r>
    </w:p>
    <w:p>
      <w:pPr>
        <w:pStyle w:val="BodyText"/>
      </w:pPr>
      <w:r>
        <w:rPr>
          <w:bCs/>
          <w:b/>
        </w:rPr>
        <w:t xml:space="preserve">4.2</w:t>
      </w:r>
      <w:r>
        <w:t xml:space="preserve"> </w:t>
      </w:r>
      <w:r>
        <w:t xml:space="preserve">The Environmental Engineer engaged under this Purchase Order must comply with all applicable German and European environmental regulations, including but not limited to the Federal-Immission-Control Act (BImSchG), the Federal Water Act (WHG), and the Circular Economy Act (KrWG).</w:t>
      </w:r>
    </w:p>
    <w:p>
      <w:pPr>
        <w:pStyle w:val="BodyText"/>
      </w:pPr>
      <w:r>
        <w:rPr>
          <w:bCs/>
          <w:b/>
        </w:rPr>
        <w:t xml:space="preserve">4.3</w:t>
      </w:r>
      <w:r>
        <w:t xml:space="preserve"> </w:t>
      </w:r>
      <w:r>
        <w:t xml:space="preserve">Payment terms: Net 30 days from the date of invoice. Payment shall be made via SEPA bank transfer to the account specified by the vendor. Late payments shall incur interest at the statutory rate under § 288 BGB.</w:t>
      </w:r>
    </w:p>
    <w:p>
      <w:pPr>
        <w:pStyle w:val="BodyText"/>
      </w:pPr>
      <w:r>
        <w:rPr>
          <w:bCs/>
          <w:b/>
        </w:rPr>
        <w:t xml:space="preserve">4.4</w:t>
      </w:r>
      <w:r>
        <w:t xml:space="preserve"> </w:t>
      </w:r>
      <w:r>
        <w:t xml:space="preserve">The Environmental Engineer shall maintain professional liability insurance with a minimum coverage of EUR 2,000,000 per claim, valid throughout the duration of this Purchase Order.</w:t>
      </w:r>
    </w:p>
    <w:p>
      <w:pPr>
        <w:pStyle w:val="BodyText"/>
      </w:pPr>
      <w:r>
        <w:rPr>
          <w:bCs/>
          <w:b/>
        </w:rPr>
        <w:t xml:space="preserve">4.5</w:t>
      </w:r>
      <w:r>
        <w:t xml:space="preserve"> </w:t>
      </w:r>
      <w:r>
        <w:t xml:space="preserve">All deliverables, reports, and assessments produced under this Purchase Order shall be the exclusive intellectual property of GreenSolutions Engineering GmbH upon full payment.</w:t>
      </w:r>
    </w:p>
    <w:p>
      <w:pPr>
        <w:pStyle w:val="BodyText"/>
      </w:pPr>
      <w:r>
        <w:rPr>
          <w:bCs/>
          <w:b/>
        </w:rPr>
        <w:t xml:space="preserve">4.6</w:t>
      </w:r>
      <w:r>
        <w:t xml:space="preserve"> </w:t>
      </w:r>
      <w:r>
        <w:t xml:space="preserve">The vendor warrants that the Environmental Engineer assigned to this Purchase Order is fully qualified, licensed, and authorized to perform environmental engineering services in Germany Frankfurt and the state of Hesse.</w:t>
      </w:r>
    </w:p>
    <w:p>
      <w:pPr>
        <w:pStyle w:val="BodyText"/>
      </w:pPr>
      <w:r>
        <w:rPr>
          <w:bCs/>
          <w:b/>
        </w:rPr>
        <w:t xml:space="preserve">4.7</w:t>
      </w:r>
      <w:r>
        <w:t xml:space="preserve"> </w:t>
      </w:r>
      <w:r>
        <w:t xml:space="preserve">Cancellation: Either party may terminate this Purchase Order with 30 days written notice. In the event of early termination, the vendor shall be compensated for all work completed up to the termination date.</w:t>
      </w:r>
    </w:p>
    <w:p>
      <w:pPr>
        <w:pStyle w:val="BodyText"/>
      </w:pPr>
      <w:r>
        <w:rPr>
          <w:bCs/>
          <w:b/>
        </w:rPr>
        <w:t xml:space="preserve">4.8</w:t>
      </w:r>
      <w:r>
        <w:t xml:space="preserve"> </w:t>
      </w:r>
      <w:r>
        <w:t xml:space="preserve">Health, safety, and environmental (HSE) protocols at the Germany Frankfurt site must be strictly observed by the Environmental Engineer and any supporting personnel.</w:t>
      </w:r>
    </w:p>
    <w:bookmarkEnd w:id="24"/>
    <w:bookmarkStart w:id="25"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Environmental Engineer onboarding and site induction</w:t>
            </w:r>
          </w:p>
        </w:tc>
        <w:tc>
          <w:tcPr/>
          <w:p>
            <w:pPr>
              <w:pStyle w:val="Compact"/>
              <w:jc w:val="left"/>
            </w:pPr>
            <w:r>
              <w:t xml:space="preserve">01 July 2025</w:t>
            </w:r>
          </w:p>
        </w:tc>
        <w:tc>
          <w:tcPr/>
          <w:p>
            <w:pPr>
              <w:pStyle w:val="Compact"/>
              <w:jc w:val="left"/>
            </w:pPr>
            <w:r>
              <w:t xml:space="preserve">Germany Frankfurt – Main Office</w:t>
            </w:r>
          </w:p>
        </w:tc>
      </w:tr>
      <w:tr>
        <w:tc>
          <w:tcPr/>
          <w:p>
            <w:pPr>
              <w:pStyle w:val="Compact"/>
              <w:jc w:val="left"/>
            </w:pPr>
            <w:r>
              <w:t xml:space="preserve">Baseline environmental survey completion</w:t>
            </w:r>
          </w:p>
        </w:tc>
        <w:tc>
          <w:tcPr/>
          <w:p>
            <w:pPr>
              <w:pStyle w:val="Compact"/>
              <w:jc w:val="left"/>
            </w:pPr>
            <w:r>
              <w:t xml:space="preserve">31 July 2025</w:t>
            </w:r>
          </w:p>
        </w:tc>
        <w:tc>
          <w:tcPr/>
          <w:p>
            <w:pPr>
              <w:pStyle w:val="Compact"/>
              <w:jc w:val="left"/>
            </w:pPr>
            <w:r>
              <w:t xml:space="preserve">Germany Frankfurt – Industrial Zone</w:t>
            </w:r>
          </w:p>
        </w:tc>
      </w:tr>
      <w:tr>
        <w:tc>
          <w:tcPr/>
          <w:p>
            <w:pPr>
              <w:pStyle w:val="Compact"/>
              <w:jc w:val="left"/>
            </w:pPr>
            <w:r>
              <w:t xml:space="preserve">Compliance audit report submission</w:t>
            </w:r>
          </w:p>
        </w:tc>
        <w:tc>
          <w:tcPr/>
          <w:p>
            <w:pPr>
              <w:pStyle w:val="Compact"/>
              <w:jc w:val="left"/>
            </w:pPr>
            <w:r>
              <w:t xml:space="preserve">15 August 2025</w:t>
            </w:r>
          </w:p>
        </w:tc>
        <w:tc>
          <w:tcPr/>
          <w:p>
            <w:pPr>
              <w:pStyle w:val="Compact"/>
              <w:jc w:val="left"/>
            </w:pPr>
            <w:r>
              <w:t xml:space="preserve">Germany Frankfurt – HQ</w:t>
            </w:r>
          </w:p>
        </w:tc>
      </w:tr>
      <w:tr>
        <w:tc>
          <w:tcPr/>
          <w:p>
            <w:pPr>
              <w:pStyle w:val="Compact"/>
              <w:jc w:val="left"/>
            </w:pPr>
            <w:r>
              <w:t xml:space="preserve">Waste management system design delivery</w:t>
            </w:r>
          </w:p>
        </w:tc>
        <w:tc>
          <w:tcPr/>
          <w:p>
            <w:pPr>
              <w:pStyle w:val="Compact"/>
              <w:jc w:val="left"/>
            </w:pPr>
            <w:r>
              <w:t xml:space="preserve">30 September 2025</w:t>
            </w:r>
          </w:p>
        </w:tc>
        <w:tc>
          <w:tcPr/>
          <w:p>
            <w:pPr>
              <w:pStyle w:val="Compact"/>
              <w:jc w:val="left"/>
            </w:pPr>
            <w:r>
              <w:t xml:space="preserve">Germany Frankfurt – Facility B</w:t>
            </w:r>
          </w:p>
        </w:tc>
      </w:tr>
      <w:tr>
        <w:tc>
          <w:tcPr/>
          <w:p>
            <w:pPr>
              <w:pStyle w:val="Compact"/>
              <w:jc w:val="left"/>
            </w:pPr>
            <w:r>
              <w:t xml:space="preserve">Final project acceptance and closeout</w:t>
            </w:r>
          </w:p>
        </w:tc>
        <w:tc>
          <w:tcPr/>
          <w:p>
            <w:pPr>
              <w:pStyle w:val="Compact"/>
              <w:jc w:val="left"/>
            </w:pPr>
            <w:r>
              <w:t xml:space="preserve">31 December 2025</w:t>
            </w:r>
          </w:p>
        </w:tc>
        <w:tc>
          <w:tcPr/>
          <w:p>
            <w:pPr>
              <w:pStyle w:val="Compact"/>
              <w:jc w:val="left"/>
            </w:pPr>
            <w:r>
              <w:t xml:space="preserve">Germany Frankfurt – HQ</w:t>
            </w:r>
          </w:p>
        </w:tc>
      </w:tr>
    </w:tbl>
    <w:bookmarkEnd w:id="25"/>
    <w:bookmarkStart w:id="26" w:name="authorization-and-signatures"/>
    <w:p>
      <w:pPr>
        <w:pStyle w:val="Heading2"/>
      </w:pPr>
      <w:r>
        <w:t xml:space="preserve">6. Authorization and Signatures</w:t>
      </w:r>
    </w:p>
    <w:p>
      <w:pPr>
        <w:pStyle w:val="FirstParagraph"/>
      </w:pPr>
      <w:r>
        <w:rPr>
          <w:bCs/>
          <w:b/>
        </w:rPr>
        <w:t xml:space="preserve">For and on behalf of GreenSolutions Engineering GmbH (Buyer):</w:t>
      </w:r>
    </w:p>
    <w:p>
      <w:pPr>
        <w:pStyle w:val="BodyText"/>
      </w:pPr>
      <w:r>
        <w:t xml:space="preserve">Dr. Helena Brandt</w:t>
      </w:r>
      <w:r>
        <w:br/>
      </w:r>
      <w:r>
        <w:t xml:space="preserve">Project Director, Environmental Compliance</w:t>
      </w:r>
      <w:r>
        <w:br/>
      </w:r>
      <w:r>
        <w:t xml:space="preserve">Date: _______________</w:t>
      </w:r>
    </w:p>
    <w:p>
      <w:pPr>
        <w:pStyle w:val="BodyText"/>
      </w:pPr>
      <w:r>
        <w:rPr>
          <w:bCs/>
          <w:b/>
        </w:rPr>
        <w:t xml:space="preserve">For and on behalf of EnviroTech Professional Services Ltd. (Vendor):</w:t>
      </w:r>
    </w:p>
    <w:p>
      <w:pPr>
        <w:pStyle w:val="BodyText"/>
      </w:pPr>
      <w:r>
        <w:t xml:space="preserve">Mr. Klaus Reinhardt</w:t>
      </w:r>
      <w:r>
        <w:br/>
      </w:r>
      <w:r>
        <w:t xml:space="preserve">Head of Professional Placement</w:t>
      </w:r>
      <w:r>
        <w:br/>
      </w:r>
      <w:r>
        <w:t xml:space="preserve">Date: _______________</w:t>
      </w:r>
    </w:p>
    <w:p>
      <w:pPr>
        <w:pStyle w:val="BodyText"/>
      </w:pPr>
      <w:r>
        <w:t xml:space="preserve">This Purchase Order (PO-2025-FRA-00847) is a legally binding document upon signature by both parties. It pertains to the procurement of Environmental Engineer services for operations in Germany Frankfurt. All communications regarding this Purchase Order should reference the PO number and project code ENV-FRA-2025-031.</w:t>
      </w:r>
    </w:p>
    <w:p>
      <w:pPr>
        <w:pStyle w:val="BodyText"/>
      </w:pPr>
      <w:r>
        <w:t xml:space="preserve">© 2025 GreenSolutions Engineering GmbH – Frankfurt am Main, Germany.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Germany Frankfurt</dc:title>
  <dc:creator/>
  <dc:language>en</dc:language>
  <cp:keywords/>
  <dcterms:created xsi:type="dcterms:W3CDTF">2026-10-10T02:31:56Z</dcterms:created>
  <dcterms:modified xsi:type="dcterms:W3CDTF">2026-10-10T02:31:56Z</dcterms:modified>
</cp:coreProperties>
</file>

<file path=docProps/custom.xml><?xml version="1.0" encoding="utf-8"?>
<Properties xmlns="http://schemas.openxmlformats.org/officeDocument/2006/custom-properties" xmlns:vt="http://schemas.openxmlformats.org/officeDocument/2006/docPropsVTypes"/>
</file>