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Environmental Engineer Professional Services — Germany Munich</w:t>
      </w:r>
    </w:p>
    <w:bookmarkEnd w:id="20"/>
    <w:bookmarkStart w:id="21" w:name="issuing-company-buyer"/>
    <w:p>
      <w:pPr>
        <w:pStyle w:val="Heading3"/>
      </w:pPr>
      <w:r>
        <w:t xml:space="preserve">Issuing Company (Buyer)</w:t>
      </w:r>
    </w:p>
    <w:p>
      <w:pPr>
        <w:pStyle w:val="FirstParagraph"/>
      </w:pPr>
      <w:r>
        <w:rPr>
          <w:bCs/>
          <w:b/>
        </w:rPr>
        <w:t xml:space="preserve">Bavaria Environmental Solutions GmbH</w:t>
      </w:r>
    </w:p>
    <w:p>
      <w:pPr>
        <w:pStyle w:val="BodyText"/>
      </w:pPr>
      <w:r>
        <w:t xml:space="preserve">Leopoldstrasse 245</w:t>
      </w:r>
    </w:p>
    <w:p>
      <w:pPr>
        <w:pStyle w:val="BodyText"/>
      </w:pPr>
      <w:r>
        <w:t xml:space="preserve">80807 Munich, Germany</w:t>
      </w:r>
    </w:p>
    <w:p>
      <w:pPr>
        <w:pStyle w:val="BodyText"/>
      </w:pPr>
      <w:r>
        <w:t xml:space="preserve">Phone: +49 89 5550 1234</w:t>
      </w:r>
    </w:p>
    <w:p>
      <w:pPr>
        <w:pStyle w:val="BodyText"/>
      </w:pPr>
      <w:r>
        <w:t xml:space="preserve">Email: procurement@bavaria-env.de</w:t>
      </w:r>
    </w:p>
    <w:p>
      <w:pPr>
        <w:pStyle w:val="BodyText"/>
      </w:pPr>
      <w:r>
        <w:t xml:space="preserve">VAT ID: DE 312 456 789</w:t>
      </w:r>
    </w:p>
    <w:bookmarkEnd w:id="21"/>
    <w:bookmarkStart w:id="22" w:name="supplier-service-provider"/>
    <w:p>
      <w:pPr>
        <w:pStyle w:val="Heading3"/>
      </w:pPr>
      <w:r>
        <w:t xml:space="preserve">Supplier / Service Provider</w:t>
      </w:r>
    </w:p>
    <w:p>
      <w:pPr>
        <w:pStyle w:val="FirstParagraph"/>
      </w:pPr>
      <w:r>
        <w:rPr>
          <w:bCs/>
          <w:b/>
        </w:rPr>
        <w:t xml:space="preserve">AlpenGrün Environmental Consulting AG</w:t>
      </w:r>
    </w:p>
    <w:p>
      <w:pPr>
        <w:pStyle w:val="BodyText"/>
      </w:pPr>
      <w:r>
        <w:t xml:space="preserve">Sendlinger Tor 18</w:t>
      </w:r>
    </w:p>
    <w:p>
      <w:pPr>
        <w:pStyle w:val="BodyText"/>
      </w:pPr>
      <w:r>
        <w:t xml:space="preserve">80331 Munich, Germany</w:t>
      </w:r>
    </w:p>
    <w:p>
      <w:pPr>
        <w:pStyle w:val="BodyText"/>
      </w:pPr>
      <w:r>
        <w:t xml:space="preserve">Phone: +49 89 7788 4567</w:t>
      </w:r>
    </w:p>
    <w:p>
      <w:pPr>
        <w:pStyle w:val="BodyText"/>
      </w:pPr>
      <w:r>
        <w:t xml:space="preserve">Email: contracts@alpengruen.de</w:t>
      </w:r>
    </w:p>
    <w:p>
      <w:pPr>
        <w:pStyle w:val="BodyText"/>
      </w:pPr>
      <w:r>
        <w:t xml:space="preserve">VAT ID: DE 298 765 432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PO-2025-MUC-ENV-00472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Germany Munich — Isar Valley Industrial Zone, 81379 Munich</w:t>
            </w:r>
          </w:p>
        </w:tc>
      </w:tr>
      <w:tr>
        <w:tc>
          <w:tcPr/>
          <w:p>
            <w:pPr>
              <w:pStyle w:val="Compact"/>
              <w:jc w:val="left"/>
            </w:pPr>
            <w:r>
              <w:t xml:space="preserve">Project Reference:</w:t>
            </w:r>
          </w:p>
        </w:tc>
        <w:tc>
          <w:tcPr/>
          <w:p>
            <w:pPr>
              <w:pStyle w:val="Compact"/>
              <w:jc w:val="left"/>
            </w:pPr>
            <w:r>
              <w:t xml:space="preserve">ENV-MUC-2025-ISO14001-Remediation</w:t>
            </w:r>
          </w:p>
        </w:tc>
      </w:tr>
      <w:tr>
        <w:tc>
          <w:tcPr/>
          <w:p>
            <w:pPr>
              <w:pStyle w:val="Compact"/>
              <w:jc w:val="left"/>
            </w:pPr>
            <w:r>
              <w:t xml:space="preserve">Payment Terms:</w:t>
            </w:r>
          </w:p>
        </w:tc>
        <w:tc>
          <w:tcPr/>
          <w:p>
            <w:pPr>
              <w:pStyle w:val="Compact"/>
              <w:jc w:val="left"/>
            </w:pPr>
            <w:r>
              <w:t xml:space="preserve">Net 30 days from invoice date (per German commercial law, HGB)</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German Federal Republic — State of Bavaria, Munich District Court</w:t>
            </w:r>
          </w:p>
        </w:tc>
      </w:tr>
    </w:tbl>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Bavaria Environmental Solutions GmbH to formally engage the services of a qualified</w:t>
      </w:r>
      <w:r>
        <w:t xml:space="preserve"> </w:t>
      </w:r>
      <w:r>
        <w:t xml:space="preserve">Environmental Engineer</w:t>
      </w:r>
      <w:r>
        <w:t xml:space="preserve"> </w:t>
      </w:r>
      <w:r>
        <w:t xml:space="preserve">and associated technical team provided by AlpenGrün Environmental Consulting AG. The scope of work under this</w:t>
      </w:r>
      <w:r>
        <w:t xml:space="preserve"> </w:t>
      </w:r>
      <w:r>
        <w:t xml:space="preserve">Purchase Order</w:t>
      </w:r>
      <w:r>
        <w:t xml:space="preserve"> </w:t>
      </w:r>
      <w:r>
        <w:t xml:space="preserve">encompasses the full-cycle environmental assessment, remediation planning, and regulatory compliance management for the Isar Valley Industrial Zone located in</w:t>
      </w:r>
      <w:r>
        <w:t xml:space="preserve"> </w:t>
      </w:r>
      <w:r>
        <w:t xml:space="preserve">Germany Munich</w:t>
      </w:r>
      <w:r>
        <w:t xml:space="preserve">. 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be a licensed professional registered with the Bavarian Chamber of Engineers (Bayerische Ingenieurkammer) and shall possess a minimum of ten (10) years of demonstrated experience in industrial environmental remediation within the</w:t>
      </w:r>
      <w:r>
        <w:t xml:space="preserve"> </w:t>
      </w:r>
      <w:r>
        <w:t xml:space="preserve">Germany Munich</w:t>
      </w:r>
      <w:r>
        <w:t xml:space="preserve"> </w:t>
      </w:r>
      <w:r>
        <w:t xml:space="preserve">metropolitan region.</w:t>
      </w:r>
    </w:p>
    <w:bookmarkEnd w:id="23"/>
    <w:bookmarkStart w:id="24" w:name="line-items-service-breakdown"/>
    <w:p>
      <w:pPr>
        <w:pStyle w:val="Heading2"/>
      </w:pPr>
      <w:r>
        <w:t xml:space="preserve">2. Line Items &amp;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Lead</w:t>
            </w:r>
            <w:r>
              <w:t xml:space="preserve"> </w:t>
            </w:r>
            <w:r>
              <w:t xml:space="preserve">Environmental Engineer</w:t>
            </w:r>
            <w:r>
              <w:t xml:space="preserve"> </w:t>
            </w:r>
            <w:r>
              <w:t xml:space="preserve">— Full-time on-site supervision of soil and groundwater contamination assessment at the Isar Valley Industrial Zone,</w:t>
            </w:r>
            <w:r>
              <w:t xml:space="preserve"> </w:t>
            </w:r>
            <w:r>
              <w:t xml:space="preserve">Germany Munich</w:t>
            </w:r>
            <w:r>
              <w:t xml:space="preserve">. Includes daily progress reporting and weekly stakeholder meetings.</w:t>
            </w:r>
          </w:p>
        </w:tc>
        <w:tc>
          <w:tcPr/>
          <w:p>
            <w:pPr>
              <w:pStyle w:val="Compact"/>
              <w:jc w:val="left"/>
            </w:pPr>
            <w:r>
              <w:t xml:space="preserve">120 working 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Environmental Impact Assessment (EIA) preparation in compliance with the German Federal Immission Control Act (BImSchG) and EU Directive 2011/92/EU, conducted by the</w:t>
            </w:r>
            <w:r>
              <w:t xml:space="preserve"> </w:t>
            </w:r>
            <w:r>
              <w:t xml:space="preserve">Environmental Engineer</w:t>
            </w:r>
            <w:r>
              <w:t xml:space="preserve"> </w:t>
            </w:r>
            <w:r>
              <w:t xml:space="preserve">team in</w:t>
            </w:r>
            <w:r>
              <w:t xml:space="preserve"> </w:t>
            </w:r>
            <w:r>
              <w:t xml:space="preserve">Germany Munich</w:t>
            </w:r>
            <w:r>
              <w:t xml:space="preserve">.</w:t>
            </w:r>
          </w:p>
        </w:tc>
        <w:tc>
          <w:tcPr/>
          <w:p>
            <w:pPr>
              <w:pStyle w:val="Compact"/>
              <w:jc w:val="left"/>
            </w:pPr>
            <w:r>
              <w:t xml:space="preserve">1 deliverable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Remediation strategy design and technical documentation for contaminated brownfield parcels, prepared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for the</w:t>
            </w:r>
            <w:r>
              <w:t xml:space="preserve"> </w:t>
            </w:r>
            <w:r>
              <w:t xml:space="preserve">Germany Munich</w:t>
            </w:r>
            <w:r>
              <w:t xml:space="preserve"> </w:t>
            </w:r>
            <w:r>
              <w:t xml:space="preserve">municipal planning authority.</w:t>
            </w:r>
          </w:p>
        </w:tc>
        <w:tc>
          <w:tcPr/>
          <w:p>
            <w:pPr>
              <w:pStyle w:val="Compact"/>
              <w:jc w:val="left"/>
            </w:pPr>
            <w:r>
              <w:t xml:space="preserve">1 deliverable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ISO 14001:2015 Environmental Management System audit support and gap analysis performed by the</w:t>
            </w:r>
            <w:r>
              <w:t xml:space="preserve"> </w:t>
            </w:r>
            <w:r>
              <w:t xml:space="preserve">Environmental Engineer</w:t>
            </w:r>
            <w:r>
              <w:t xml:space="preserve"> </w:t>
            </w:r>
            <w:r>
              <w:t xml:space="preserve">at the client's</w:t>
            </w:r>
            <w:r>
              <w:t xml:space="preserve"> </w:t>
            </w:r>
            <w:r>
              <w:t xml:space="preserve">Germany Munich</w:t>
            </w:r>
            <w:r>
              <w:t xml:space="preserve"> </w:t>
            </w:r>
            <w:r>
              <w:t xml:space="preserve">headquarters facility.</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Regulatory liaison and permit application management with the Munich Technical Supervisory Office (TÜV) and the Bavarian State Office for Environmental Protection (LfU) on behalf of the</w:t>
            </w:r>
            <w:r>
              <w:t xml:space="preserve"> </w:t>
            </w:r>
            <w:r>
              <w:t xml:space="preserve">Environmental Engineer</w:t>
            </w:r>
            <w:r>
              <w:t xml:space="preserve"> </w:t>
            </w:r>
            <w:r>
              <w:t xml:space="preserve">engagement under this</w:t>
            </w:r>
            <w:r>
              <w:t xml:space="preserve"> </w:t>
            </w:r>
            <w:r>
              <w:t xml:space="preserve">Purchase Order</w:t>
            </w:r>
            <w:r>
              <w:t xml:space="preserve">.</w:t>
            </w:r>
          </w:p>
        </w:tc>
        <w:tc>
          <w:tcPr/>
          <w:p>
            <w:pPr>
              <w:pStyle w:val="Compact"/>
              <w:jc w:val="left"/>
            </w:pPr>
            <w:r>
              <w:t xml:space="preserve">30 working days</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Specialized laboratory analysis coordination (heavy metals, PAHs, VOCs) for soil and water samples collected in</w:t>
            </w:r>
            <w:r>
              <w:t xml:space="preserve"> </w:t>
            </w:r>
            <w:r>
              <w:t xml:space="preserve">Germany Munich</w:t>
            </w:r>
            <w:r>
              <w:t xml:space="preserve">, managed by the</w:t>
            </w:r>
            <w:r>
              <w:t xml:space="preserve"> </w:t>
            </w:r>
            <w:r>
              <w:t xml:space="preserve">Environmental Engineer</w:t>
            </w:r>
            <w:r>
              <w:t xml:space="preserve"> </w:t>
            </w:r>
            <w:r>
              <w:t xml:space="preserve">and subcontracted to an accredited Munich laboratory.</w:t>
            </w:r>
          </w:p>
        </w:tc>
        <w:tc>
          <w:tcPr/>
          <w:p>
            <w:pPr>
              <w:pStyle w:val="Compact"/>
              <w:jc w:val="left"/>
            </w:pPr>
            <w:r>
              <w:t xml:space="preserve">250 sample analyses</w:t>
            </w:r>
          </w:p>
        </w:tc>
        <w:tc>
          <w:tcPr/>
          <w:p>
            <w:pPr>
              <w:pStyle w:val="Compact"/>
              <w:jc w:val="left"/>
            </w:pPr>
            <w:r>
              <w:t xml:space="preserve">€85.00</w:t>
            </w:r>
          </w:p>
        </w:tc>
        <w:tc>
          <w:tcPr/>
          <w:p>
            <w:pPr>
              <w:pStyle w:val="Compact"/>
              <w:jc w:val="left"/>
            </w:pPr>
            <w:r>
              <w:t xml:space="preserve">€21,250.00</w:t>
            </w:r>
          </w:p>
        </w:tc>
      </w:tr>
      <w:tr>
        <w:tc>
          <w:tcPr/>
          <w:p>
            <w:pPr>
              <w:pStyle w:val="Compact"/>
              <w:jc w:val="left"/>
            </w:pPr>
            <w:r>
              <w:t xml:space="preserve">07</w:t>
            </w:r>
          </w:p>
        </w:tc>
        <w:tc>
          <w:tcPr/>
          <w:p>
            <w:pPr>
              <w:pStyle w:val="Compact"/>
              <w:jc w:val="left"/>
            </w:pPr>
            <w:r>
              <w:t xml:space="preserve">Final project report, executive summary, and five-year monitoring plan for the</w:t>
            </w:r>
            <w:r>
              <w:t xml:space="preserve"> </w:t>
            </w:r>
            <w:r>
              <w:t xml:space="preserve">Germany Munich</w:t>
            </w:r>
            <w:r>
              <w:t xml:space="preserve"> </w:t>
            </w:r>
            <w:r>
              <w:t xml:space="preserve">remediation site, authored and certified by the lead</w:t>
            </w:r>
            <w:r>
              <w:t xml:space="preserve"> </w:t>
            </w:r>
            <w:r>
              <w:t xml:space="preserve">Environmental Engineer</w:t>
            </w:r>
            <w:r>
              <w:t xml:space="preserve">.</w:t>
            </w:r>
          </w:p>
        </w:tc>
        <w:tc>
          <w:tcPr/>
          <w:p>
            <w:pPr>
              <w:pStyle w:val="Compact"/>
              <w:jc w:val="left"/>
            </w:pPr>
            <w:r>
              <w:t xml:space="preserve">1 deliverable</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€105,950.00</w:t>
            </w:r>
          </w:p>
        </w:tc>
      </w:tr>
      <w:tr>
        <w:tc>
          <w:tcPr/>
          <w:p>
            <w:pPr>
              <w:pStyle w:val="Compact"/>
              <w:jc w:val="left"/>
            </w:pPr>
            <w:r>
              <w:t xml:space="preserve">VAT (19% — German standard rate):</w:t>
            </w:r>
          </w:p>
        </w:tc>
        <w:tc>
          <w:tcPr/>
          <w:p>
            <w:pPr>
              <w:pStyle w:val="Compact"/>
              <w:jc w:val="right"/>
            </w:pPr>
            <w:r>
              <w:t xml:space="preserve">€20,130.50</w:t>
            </w:r>
          </w:p>
        </w:tc>
      </w:tr>
      <w:tr>
        <w:tc>
          <w:tcPr/>
          <w:p>
            <w:pPr>
              <w:pStyle w:val="Compact"/>
              <w:jc w:val="left"/>
            </w:pPr>
            <w:r>
              <w:t xml:space="preserve">Grand Total (EUR):</w:t>
            </w:r>
          </w:p>
        </w:tc>
        <w:tc>
          <w:tcPr/>
          <w:p>
            <w:pPr>
              <w:pStyle w:val="Compact"/>
              <w:jc w:val="right"/>
            </w:pPr>
            <w:r>
              <w:t xml:space="preserve">€126,080.50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 of Purchase Order:</w:t>
      </w:r>
      <w:r>
        <w:t xml:space="preserve"> </w:t>
      </w:r>
      <w:r>
        <w:t xml:space="preserve">By signing this</w:t>
      </w:r>
      <w:r>
        <w:t xml:space="preserve"> </w:t>
      </w:r>
      <w:r>
        <w:t xml:space="preserve">Purchase Order</w:t>
      </w:r>
      <w:r>
        <w:t xml:space="preserve">, AlpenGrün Environmental Consulting AG acknowledges and accepts all terms, conditions, and scope of work described herein. This</w:t>
      </w:r>
      <w:r>
        <w:t xml:space="preserve"> </w:t>
      </w:r>
      <w:r>
        <w:t xml:space="preserve">Purchase Order</w:t>
      </w:r>
      <w:r>
        <w:t xml:space="preserve"> </w:t>
      </w:r>
      <w:r>
        <w:t xml:space="preserve">constitutes a binding contractual agreement between both parties under German civil law (BGB) and commercial law (HGB).</w:t>
      </w:r>
    </w:p>
    <w:p>
      <w:pPr>
        <w:numPr>
          <w:ilvl w:val="0"/>
          <w:numId w:val="1001"/>
        </w:numPr>
        <w:pStyle w:val="Compact"/>
      </w:pPr>
      <w:r>
        <w:rPr>
          <w:bCs/>
          <w:b/>
        </w:rPr>
        <w:t xml:space="preserve">Qualification of the Environmental Engineer:</w:t>
      </w:r>
      <w:r>
        <w:t xml:space="preserve"> </w:t>
      </w:r>
      <w:r>
        <w:t xml:space="preserve">The</w:t>
      </w:r>
      <w:r>
        <w:t xml:space="preserve"> </w:t>
      </w:r>
      <w:r>
        <w:t xml:space="preserve">Environmental Engineer</w:t>
      </w:r>
      <w:r>
        <w:t xml:space="preserve"> </w:t>
      </w:r>
      <w:r>
        <w:t xml:space="preserve">assigned to this project must hold a recognized degree in Environmental Engineering (Umweltingenieurwesen) from a German or EU-accredited university, be a registered member of the Bavarian Chamber of Engineers, and carry professional liability insurance of no less than €5,000,000. The</w:t>
      </w:r>
      <w:r>
        <w:t xml:space="preserve"> </w:t>
      </w:r>
      <w:r>
        <w:t xml:space="preserve">Environmental Engineer</w:t>
      </w:r>
      <w:r>
        <w:t xml:space="preserve"> </w:t>
      </w:r>
      <w:r>
        <w:t xml:space="preserve">must demonstrate prior project experience within the</w:t>
      </w:r>
      <w:r>
        <w:t xml:space="preserve"> </w:t>
      </w:r>
      <w:r>
        <w:t xml:space="preserve">Germany Munich</w:t>
      </w:r>
      <w:r>
        <w:t xml:space="preserve"> </w:t>
      </w:r>
      <w:r>
        <w:t xml:space="preserve">region.</w:t>
      </w:r>
    </w:p>
    <w:p>
      <w:pPr>
        <w:numPr>
          <w:ilvl w:val="0"/>
          <w:numId w:val="1001"/>
        </w:numPr>
        <w:pStyle w:val="Compact"/>
      </w:pPr>
      <w:r>
        <w:rPr>
          <w:bCs/>
          <w:b/>
        </w:rPr>
        <w:t xml:space="preserve">Service Location:</w:t>
      </w:r>
      <w:r>
        <w:t xml:space="preserve"> </w:t>
      </w:r>
      <w:r>
        <w:t xml:space="preserve">All on-site services under this</w:t>
      </w:r>
      <w:r>
        <w:t xml:space="preserve"> </w:t>
      </w:r>
      <w:r>
        <w:t xml:space="preserve">Purchase Order</w:t>
      </w:r>
      <w:r>
        <w:t xml:space="preserve"> </w:t>
      </w:r>
      <w:r>
        <w:t xml:space="preserve">shall be performed at the designated project location in</w:t>
      </w:r>
      <w:r>
        <w:t xml:space="preserve"> </w:t>
      </w:r>
      <w:r>
        <w:t xml:space="preserve">Germany Munich</w:t>
      </w:r>
      <w:r>
        <w:t xml:space="preserve">, specifically the Isar Valley Industrial Zone. Any travel to secondary sites within the Munich metropolitan area (Münchner Umland) is included in the stated rates.</w:t>
      </w:r>
    </w:p>
    <w:p>
      <w:pPr>
        <w:numPr>
          <w:ilvl w:val="0"/>
          <w:numId w:val="1001"/>
        </w:numPr>
        <w:pStyle w:val="Compact"/>
      </w:pPr>
      <w:r>
        <w:rPr>
          <w:bCs/>
          <w:b/>
        </w:rPr>
        <w:t xml:space="preserve">Compliance with German and EU Law:</w:t>
      </w:r>
      <w:r>
        <w:t xml:space="preserve"> </w:t>
      </w:r>
      <w:r>
        <w:t xml:space="preserve">The</w:t>
      </w:r>
      <w:r>
        <w:t xml:space="preserve"> </w:t>
      </w:r>
      <w:r>
        <w:t xml:space="preserve">Environmental Engineer</w:t>
      </w:r>
      <w:r>
        <w:t xml:space="preserve"> </w:t>
      </w:r>
      <w:r>
        <w:t xml:space="preserve">shall ensure all work products comply with the German Federal Soil and Sediment Guidelines (BBodSchV), the German Water Resources Act (WHG), the EU Water Framework Directive, and all applicable municipal regulations of the City of Munich.</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in accordance with the German Late Payment Act (Gesetz über den Verzugszins). All payments shall be made via SEPA bank transfer to the account specified by the supplier.</w:t>
      </w:r>
    </w:p>
    <w:p>
      <w:pPr>
        <w:numPr>
          <w:ilvl w:val="0"/>
          <w:numId w:val="1001"/>
        </w:numPr>
        <w:pStyle w:val="Compact"/>
      </w:pPr>
      <w:r>
        <w:rPr>
          <w:bCs/>
          <w:b/>
        </w:rPr>
        <w:t xml:space="preserve">Confidentiality and Data Protection:</w:t>
      </w:r>
      <w:r>
        <w:t xml:space="preserve"> </w:t>
      </w:r>
      <w:r>
        <w:t xml:space="preserve">Both parties agree to maintain strict confidentiality of all project data. The</w:t>
      </w:r>
      <w:r>
        <w:t xml:space="preserve"> </w:t>
      </w:r>
      <w:r>
        <w:t xml:space="preserve">Environmental Engineer</w:t>
      </w:r>
      <w:r>
        <w:t xml:space="preserve"> </w:t>
      </w:r>
      <w:r>
        <w:t xml:space="preserve">shall handle all environmental data in compliance with the EU General Data Protection Regulation (GDPR) and the German Federal Data Protection Act (BDSG). All data processing related to this</w:t>
      </w:r>
      <w:r>
        <w:t xml:space="preserve"> </w:t>
      </w:r>
      <w:r>
        <w:t xml:space="preserve">Purchase Order</w:t>
      </w:r>
      <w:r>
        <w:t xml:space="preserve"> </w:t>
      </w:r>
      <w:r>
        <w:t xml:space="preserve">shall occur within the borders of Germany.</w:t>
      </w:r>
    </w:p>
    <w:p>
      <w:pPr>
        <w:numPr>
          <w:ilvl w:val="0"/>
          <w:numId w:val="1001"/>
        </w:numPr>
        <w:pStyle w:val="Compact"/>
      </w:pPr>
      <w:r>
        <w:rPr>
          <w:bCs/>
          <w:b/>
        </w:rPr>
        <w:t xml:space="preserve">Intellectual Property:</w:t>
      </w:r>
      <w:r>
        <w:t xml:space="preserve"> </w:t>
      </w:r>
      <w:r>
        <w:t xml:space="preserve">All reports, assessments, remediation plans, and technical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exclusive property of Bavaria Environmental Solutions GmbH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period of thirty (30) days. In the event of termination, the</w:t>
      </w:r>
      <w:r>
        <w:t xml:space="preserve"> </w:t>
      </w:r>
      <w:r>
        <w:t xml:space="preserve">Environmental Engineer</w:t>
      </w:r>
      <w:r>
        <w:t xml:space="preserve"> </w:t>
      </w:r>
      <w:r>
        <w:t xml:space="preserve">shall deliver all completed work products and interim reports to the buyer within fourteen (14)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by the competent courts of Munich, Germany. The parties agree to attempt mediation through the Munich Chamber of Commerce and Industry (IHK für München und Oberbayern)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w:t>
      </w:r>
      <w:r>
        <w:t xml:space="preserve"> </w:t>
      </w:r>
      <w:r>
        <w:t xml:space="preserve">Germany Munich</w:t>
      </w:r>
      <w:r>
        <w:t xml:space="preserve">, or pandemics, as defined under Section 275 of the German Civil Code (BGB).</w:t>
      </w:r>
    </w:p>
    <w:bookmarkEnd w:id="25"/>
    <w:bookmarkStart w:id="26" w:name="authorization-and-signatures"/>
    <w:p>
      <w:pPr>
        <w:pStyle w:val="Heading2"/>
      </w:pPr>
      <w:r>
        <w:t xml:space="preserve">4. Authorization and Signatures</w:t>
      </w:r>
    </w:p>
    <w:p>
      <w:pPr>
        <w:pStyle w:val="FirstParagraph"/>
      </w:pPr>
      <w:r>
        <w:rPr>
          <w:bCs/>
          <w:b/>
        </w:rPr>
        <w:t xml:space="preserve">For and on behalf of Bavaria Environmental Solutions GmbH (Buyer)</w:t>
      </w:r>
    </w:p>
    <w:p>
      <w:pPr>
        <w:pStyle w:val="BodyText"/>
      </w:pPr>
      <w:r>
        <w:t xml:space="preserve">Name: Dr. Katharina Weber</w:t>
      </w:r>
    </w:p>
    <w:p>
      <w:pPr>
        <w:pStyle w:val="BodyText"/>
      </w:pPr>
      <w:r>
        <w:t xml:space="preserve">Title: Head of Procurement &amp; Environmental Compliance</w:t>
      </w:r>
    </w:p>
    <w:p>
      <w:pPr>
        <w:pStyle w:val="BodyText"/>
      </w:pPr>
      <w:r>
        <w:t xml:space="preserve">Date: ____________________</w:t>
      </w:r>
    </w:p>
    <w:p>
      <w:pPr>
        <w:pStyle w:val="BodyText"/>
      </w:pPr>
      <w:r>
        <w:rPr>
          <w:bCs/>
          <w:b/>
        </w:rPr>
        <w:t xml:space="preserve">For and on behalf of AlpenGrün Environmental Consulting AG (Supplier)</w:t>
      </w:r>
    </w:p>
    <w:p>
      <w:pPr>
        <w:pStyle w:val="BodyText"/>
      </w:pPr>
      <w:r>
        <w:t xml:space="preserve">Name: Dipl.-Ing. Markus Steiner</w:t>
      </w:r>
    </w:p>
    <w:p>
      <w:pPr>
        <w:pStyle w:val="BodyText"/>
      </w:pPr>
      <w:r>
        <w:t xml:space="preserve">Title: Managing Director &amp; Lead Environmental Engineer</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(PO-2025-MUC-ENV-00472) is valid for a period of ninety (90) days from the date of issue. All services described herein are to be performed in</w:t>
      </w:r>
      <w:r>
        <w:t xml:space="preserve"> </w:t>
      </w:r>
      <w:r>
        <w:t xml:space="preserve">Germany Munich</w:t>
      </w:r>
      <w:r>
        <w:t xml:space="preserve"> </w:t>
      </w:r>
      <w:r>
        <w:t xml:space="preserve">by a qualified</w:t>
      </w:r>
      <w:r>
        <w:t xml:space="preserve"> </w:t>
      </w:r>
      <w:r>
        <w:t xml:space="preserve">Environmental Engineer</w:t>
      </w:r>
      <w:r>
        <w:t xml:space="preserve"> </w:t>
      </w:r>
      <w:r>
        <w:t xml:space="preserve">as specified. This document is governed by the laws of the Federal Republic of Germany. © 2025 Bavaria Environmental Solutions GmbH.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Germany Munich</dc:title>
  <dc:creator/>
  <dc:language>en</dc:language>
  <cp:keywords/>
  <dcterms:created xsi:type="dcterms:W3CDTF">2026-10-10T04:29:26Z</dcterms:created>
  <dcterms:modified xsi:type="dcterms:W3CDTF">2026-10-10T04:29:26Z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