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Procurement of Professional Environmental Engineering Services</w:t>
      </w:r>
    </w:p>
    <w:p>
      <w:pPr>
        <w:pStyle w:val="BodyText"/>
      </w:pPr>
      <w:r>
        <w:t xml:space="preserve">Issued in India New Delhi | Governed by the Laws of India</w:t>
      </w:r>
    </w:p>
    <w:bookmarkEnd w:id="20"/>
    <w:bookmarkStart w:id="21" w:name="buyer-ordering-party"/>
    <w:p>
      <w:pPr>
        <w:pStyle w:val="Heading3"/>
      </w:pPr>
      <w:r>
        <w:t xml:space="preserve">Buyer / Ordering Party</w:t>
      </w:r>
    </w:p>
    <w:p>
      <w:pPr>
        <w:pStyle w:val="FirstParagraph"/>
      </w:pPr>
      <w:r>
        <w:rPr>
          <w:bCs/>
          <w:b/>
        </w:rPr>
        <w:t xml:space="preserve">GreenScape Infrastructure Pvt. Ltd.</w:t>
      </w:r>
    </w:p>
    <w:p>
      <w:pPr>
        <w:pStyle w:val="BodyText"/>
      </w:pPr>
      <w:r>
        <w:t xml:space="preserve">Plot No. 42, Sector 62, Noida Extension</w:t>
      </w:r>
    </w:p>
    <w:p>
      <w:pPr>
        <w:pStyle w:val="BodyText"/>
      </w:pPr>
      <w:r>
        <w:t xml:space="preserve">New Delhi, India – 110083</w:t>
      </w:r>
    </w:p>
    <w:p>
      <w:pPr>
        <w:pStyle w:val="BodyText"/>
      </w:pPr>
      <w:r>
        <w:t xml:space="preserve">CIN: U74999DL2019PTC345678</w:t>
      </w:r>
    </w:p>
    <w:p>
      <w:pPr>
        <w:pStyle w:val="BodyText"/>
      </w:pPr>
      <w:r>
        <w:t xml:space="preserve">GSTIN: 07AABCG1234F1Z5</w:t>
      </w:r>
    </w:p>
    <w:p>
      <w:pPr>
        <w:pStyle w:val="BodyText"/>
      </w:pPr>
      <w:r>
        <w:t xml:space="preserve">Contact: procurement@greenscapeinfra.in</w:t>
      </w:r>
    </w:p>
    <w:p>
      <w:pPr>
        <w:pStyle w:val="BodyText"/>
      </w:pPr>
      <w:r>
        <w:t xml:space="preserve">Phone: +91-11-4567-8900</w:t>
      </w:r>
    </w:p>
    <w:bookmarkEnd w:id="21"/>
    <w:bookmarkStart w:id="22" w:name="supplier-service-provider"/>
    <w:p>
      <w:pPr>
        <w:pStyle w:val="Heading3"/>
      </w:pPr>
      <w:r>
        <w:t xml:space="preserve">Supplier / Service Provider</w:t>
      </w:r>
    </w:p>
    <w:p>
      <w:pPr>
        <w:pStyle w:val="FirstParagraph"/>
      </w:pPr>
      <w:r>
        <w:rPr>
          <w:bCs/>
          <w:b/>
        </w:rPr>
        <w:t xml:space="preserve">Dr. Ananya Sharma – Environmental Engineer</w:t>
      </w:r>
    </w:p>
    <w:p>
      <w:pPr>
        <w:pStyle w:val="BodyText"/>
      </w:pPr>
      <w:r>
        <w:t xml:space="preserve">Registered Office: 18, Connaught Place</w:t>
      </w:r>
    </w:p>
    <w:p>
      <w:pPr>
        <w:pStyle w:val="BodyText"/>
      </w:pPr>
      <w:r>
        <w:t xml:space="preserve">New Delhi, India – 110001</w:t>
      </w:r>
    </w:p>
    <w:p>
      <w:pPr>
        <w:pStyle w:val="BodyText"/>
      </w:pPr>
      <w:r>
        <w:t xml:space="preserve">Professional Registration No.: AEE/DEL/2014/0892</w:t>
      </w:r>
    </w:p>
    <w:p>
      <w:pPr>
        <w:pStyle w:val="BodyText"/>
      </w:pPr>
      <w:r>
        <w:t xml:space="preserve">GSTIN: 07ABCPA5678K1Z2</w:t>
      </w:r>
    </w:p>
    <w:p>
      <w:pPr>
        <w:pStyle w:val="BodyText"/>
      </w:pPr>
      <w:r>
        <w:t xml:space="preserve">Contact: ananya.sharma@enviroconsult.in</w:t>
      </w:r>
    </w:p>
    <w:p>
      <w:pPr>
        <w:pStyle w:val="BodyText"/>
      </w:pPr>
      <w:r>
        <w:t xml:space="preserve">Phone: +91-98110-23456</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PO/GSI/2025/ENV/0047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Yamuna Riverfront Remediation Phase II</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Place of Execution:</w:t>
            </w:r>
          </w:p>
        </w:tc>
        <w:tc>
          <w:tcPr/>
          <w:p>
            <w:pPr>
              <w:pStyle w:val="Compact"/>
              <w:jc w:val="left"/>
            </w:pPr>
            <w:r>
              <w:t xml:space="preserve">India New Delhi (All Districts)</w:t>
            </w:r>
          </w:p>
        </w:tc>
        <w:tc>
          <w:tcPr/>
          <w:p>
            <w:pPr>
              <w:pStyle w:val="Compact"/>
              <w:jc w:val="left"/>
            </w:pPr>
            <w:r>
              <w:t xml:space="preserve">Payment Currency:</w:t>
            </w:r>
          </w:p>
        </w:tc>
        <w:tc>
          <w:tcPr/>
          <w:p>
            <w:pPr>
              <w:pStyle w:val="Compact"/>
              <w:jc w:val="left"/>
            </w:pPr>
            <w:r>
              <w:t xml:space="preserve">Indian Rupee (INR)</w:t>
            </w:r>
          </w:p>
        </w:tc>
      </w:tr>
    </w:tbl>
    <w:p>
      <w:pPr>
        <w:pStyle w:val="BodyText"/>
      </w:pPr>
      <w:r>
        <w:t xml:space="preserve">1. Description of Services – Environmental Engineer</w:t>
      </w:r>
    </w:p>
    <w:p>
      <w:pPr>
        <w:pStyle w:val="BodyText"/>
      </w:pPr>
      <w:r>
        <w:t xml:space="preserve">This Purchase Order is issued by GreenScape Infrastructure Pvt. Ltd. (hereinafter referred to as the "Buyer") to engage the services of a qualified</w:t>
      </w:r>
      <w:r>
        <w:t xml:space="preserve"> </w:t>
      </w:r>
      <w:r>
        <w:t xml:space="preserve">Environmental Engineer</w:t>
      </w:r>
      <w:r>
        <w:t xml:space="preserve"> </w:t>
      </w:r>
      <w:r>
        <w:t xml:space="preserve">for the execution of environmental impact assessment, remediation planning, and regulatory compliance activities in connection with the Yamuna Riverfront Remediation Phase II project. The</w:t>
      </w:r>
      <w:r>
        <w:t xml:space="preserve"> </w:t>
      </w:r>
      <w:r>
        <w:t xml:space="preserve">Environmental Engineer</w:t>
      </w:r>
      <w:r>
        <w:t xml:space="preserve"> </w:t>
      </w:r>
      <w:r>
        <w:t xml:space="preserve">shall provide all professional expertise, technical reports, field assessments, and advisory services as outlined in this Purchase Order, with the primary place of work and project execution situated in</w:t>
      </w:r>
      <w:r>
        <w:t xml:space="preserve"> </w:t>
      </w:r>
      <w:r>
        <w:t xml:space="preserve">India New Delhi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Environmental Impact Assessment (EIA) for the Yamuna Riverfront corridor spanning 12 km in New Delhi, including baseline water quality, air quality, soil contamination, and biodiversity surveys.</w:t>
            </w:r>
          </w:p>
        </w:tc>
        <w:tc>
          <w:tcPr/>
          <w:p>
            <w:pPr>
              <w:pStyle w:val="Compact"/>
              <w:jc w:val="left"/>
            </w:pPr>
            <w:r>
              <w:t xml:space="preserve">60 days</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Preparation of a Remediation Strategy and Action Plan for industrial effluent discharge points along the Yamuna in the Delhi NCR region, in compliance with CPCB and DCP guidelines.</w:t>
            </w:r>
          </w:p>
        </w:tc>
        <w:tc>
          <w:tcPr/>
          <w:p>
            <w:pPr>
              <w:pStyle w:val="Compact"/>
              <w:jc w:val="left"/>
            </w:pPr>
            <w:r>
              <w:t xml:space="preserve">45 days</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Regulatory liaison and submission of all required environmental clearances to the Delhi State Pollution Control Board (DSPCB) and the Central Pollution Control Board (CPCB) on behalf of the Buyer.</w:t>
            </w:r>
          </w:p>
        </w:tc>
        <w:tc>
          <w:tcPr/>
          <w:p>
            <w:pPr>
              <w:pStyle w:val="Compact"/>
              <w:jc w:val="left"/>
            </w:pPr>
            <w:r>
              <w:t xml:space="preserve">30 days</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4</w:t>
            </w:r>
          </w:p>
        </w:tc>
        <w:tc>
          <w:tcPr/>
          <w:p>
            <w:pPr>
              <w:pStyle w:val="Compact"/>
              <w:jc w:val="left"/>
            </w:pPr>
            <w:r>
              <w:t xml:space="preserve">On-site monitoring and quarterly environmental audits at three designated project sites in India New Delhi, including preparation of detailed technical reports and corrective action recommendations.</w:t>
            </w:r>
          </w:p>
        </w:tc>
        <w:tc>
          <w:tcPr/>
          <w:p>
            <w:pPr>
              <w:pStyle w:val="Compact"/>
              <w:jc w:val="left"/>
            </w:pPr>
            <w:r>
              <w:t xml:space="preserve">12 months</w:t>
            </w:r>
          </w:p>
        </w:tc>
        <w:tc>
          <w:tcPr/>
          <w:p>
            <w:pPr>
              <w:pStyle w:val="Compact"/>
              <w:jc w:val="left"/>
            </w:pPr>
            <w:r>
              <w:t xml:space="preserve">₹ 2,50,000/quarter</w:t>
            </w:r>
          </w:p>
        </w:tc>
        <w:tc>
          <w:tcPr/>
          <w:p>
            <w:pPr>
              <w:pStyle w:val="Compact"/>
              <w:jc w:val="left"/>
            </w:pPr>
            <w:r>
              <w:t xml:space="preserve">₹ 10,00,000</w:t>
            </w:r>
          </w:p>
        </w:tc>
      </w:tr>
      <w:tr>
        <w:tc>
          <w:tcPr/>
          <w:p>
            <w:pPr>
              <w:pStyle w:val="Compact"/>
              <w:jc w:val="left"/>
            </w:pPr>
            <w:r>
              <w:t xml:space="preserve">5</w:t>
            </w:r>
          </w:p>
        </w:tc>
        <w:tc>
          <w:tcPr/>
          <w:p>
            <w:pPr>
              <w:pStyle w:val="Compact"/>
              <w:jc w:val="left"/>
            </w:pPr>
            <w:r>
              <w:t xml:space="preserve">Community engagement and public consultation facilitation for the Environmental Engineer's findings, including preparation of a public disclosure summary in Hindi and English for residents of affected wards in New Delhi.</w:t>
            </w:r>
          </w:p>
        </w:tc>
        <w:tc>
          <w:tcPr/>
          <w:p>
            <w:pPr>
              <w:pStyle w:val="Compact"/>
              <w:jc w:val="left"/>
            </w:pPr>
            <w:r>
              <w:t xml:space="preserve">30 days</w:t>
            </w:r>
          </w:p>
        </w:tc>
        <w:tc>
          <w:tcPr/>
          <w:p>
            <w:pPr>
              <w:pStyle w:val="Compact"/>
              <w:jc w:val="left"/>
            </w:pPr>
            <w:r>
              <w:t xml:space="preserve">₹ 1,20,000</w:t>
            </w:r>
          </w:p>
        </w:tc>
        <w:tc>
          <w:tcPr/>
          <w:p>
            <w:pPr>
              <w:pStyle w:val="Compact"/>
              <w:jc w:val="left"/>
            </w:pPr>
            <w:r>
              <w:t xml:space="preserve">₹ 1,20,000</w:t>
            </w:r>
          </w:p>
        </w:tc>
      </w:tr>
      <w:tr>
        <w:tc>
          <w:tcPr>
            <w:gridSpan w:val="4"/>
          </w:tcPr>
          <w:p>
            <w:pPr>
              <w:pStyle w:val="Compact"/>
              <w:jc w:val="left"/>
            </w:pPr>
            <w:r>
              <w:t xml:space="preserve">Total Purchase Order Value (Inclusive of all professional fees, excluding GST):</w:t>
            </w:r>
          </w:p>
        </w:tc>
        <w:tc>
          <w:tcPr/>
          <w:p>
            <w:pPr>
              <w:pStyle w:val="Compact"/>
              <w:jc w:val="left"/>
            </w:pPr>
            <w:r>
              <w:t xml:space="preserve">₹ 20,70,000</w:t>
            </w:r>
          </w:p>
        </w:tc>
      </w:tr>
      <w:tr>
        <w:tc>
          <w:tcPr>
            <w:gridSpan w:val="4"/>
          </w:tcPr>
          <w:p>
            <w:pPr>
              <w:pStyle w:val="Compact"/>
              <w:jc w:val="left"/>
            </w:pPr>
            <w:r>
              <w:t xml:space="preserve">GST @ 18% (as applicable under Indian tax law):</w:t>
            </w:r>
          </w:p>
        </w:tc>
        <w:tc>
          <w:tcPr/>
          <w:p>
            <w:pPr>
              <w:pStyle w:val="Compact"/>
              <w:jc w:val="left"/>
            </w:pPr>
            <w:r>
              <w:t xml:space="preserve">₹ 3,72,600</w:t>
            </w:r>
          </w:p>
        </w:tc>
      </w:tr>
      <w:tr>
        <w:tc>
          <w:tcPr>
            <w:gridSpan w:val="4"/>
          </w:tcPr>
          <w:p>
            <w:pPr>
              <w:pStyle w:val="Compact"/>
              <w:jc w:val="left"/>
            </w:pPr>
            <w:r>
              <w:t xml:space="preserve">Grand Total (INR):</w:t>
            </w:r>
          </w:p>
        </w:tc>
        <w:tc>
          <w:tcPr/>
          <w:p>
            <w:pPr>
              <w:pStyle w:val="Compact"/>
              <w:jc w:val="left"/>
            </w:pPr>
            <w:r>
              <w:t xml:space="preserve">₹ 24,42,600</w:t>
            </w:r>
          </w:p>
        </w:tc>
      </w:tr>
    </w:tbl>
    <w:p>
      <w:pPr>
        <w:pStyle w:val="BodyText"/>
      </w:pPr>
      <w:r>
        <w:t xml:space="preserve">2. Scope and Obligations of the Environmental Engineer</w:t>
      </w:r>
    </w:p>
    <w:p>
      <w:pPr>
        <w:pStyle w:val="BodyText"/>
      </w:pPr>
      <w:r>
        <w:t xml:space="preserve">The</w:t>
      </w:r>
      <w:r>
        <w:t xml:space="preserve"> </w:t>
      </w:r>
      <w:r>
        <w:t xml:space="preserve">Environmental Engineer</w:t>
      </w:r>
      <w:r>
        <w:t xml:space="preserve"> </w:t>
      </w:r>
      <w:r>
        <w:t xml:space="preserve">engaged under this Purchase Order shall be responsible for the following:</w:t>
      </w:r>
    </w:p>
    <w:p>
      <w:pPr>
        <w:numPr>
          <w:ilvl w:val="0"/>
          <w:numId w:val="1001"/>
        </w:numPr>
        <w:pStyle w:val="Compact"/>
      </w:pPr>
      <w:r>
        <w:t xml:space="preserve">Conducting all field investigations, sampling, and laboratory coordination within the geographical boundaries of</w:t>
      </w:r>
      <w:r>
        <w:t xml:space="preserve"> </w:t>
      </w:r>
      <w:r>
        <w:t xml:space="preserve">India New Delhi</w:t>
      </w:r>
      <w:r>
        <w:t xml:space="preserve">, including the Yamuna riverbank, industrial zones in Okhla and Narela, and residential wards in East and West Delhi.</w:t>
      </w:r>
    </w:p>
    <w:p>
      <w:pPr>
        <w:numPr>
          <w:ilvl w:val="0"/>
          <w:numId w:val="1001"/>
        </w:numPr>
        <w:pStyle w:val="Compact"/>
      </w:pPr>
      <w:r>
        <w:t xml:space="preserve">Ensuring full compliance with the Environment (Protection) Act, 1986; the Water (Prevention and Control of Pollution) Act, 1974; the Air (Prevention and Control of Pollution) Act, 1981; and all applicable CPCB and DSPCB regulations specific to the Delhi region.</w:t>
      </w:r>
    </w:p>
    <w:p>
      <w:pPr>
        <w:numPr>
          <w:ilvl w:val="0"/>
          <w:numId w:val="1001"/>
        </w:numPr>
        <w:pStyle w:val="Compact"/>
      </w:pPr>
      <w:r>
        <w:t xml:space="preserve">Submitting all technical reports, data sets, and compliance documentation to the Buyer's project office located at Sector 62, Noida Extension, New Delhi, within the timelines specified in this Purchase Order.</w:t>
      </w:r>
    </w:p>
    <w:p>
      <w:pPr>
        <w:numPr>
          <w:ilvl w:val="0"/>
          <w:numId w:val="1001"/>
        </w:numPr>
        <w:pStyle w:val="Compact"/>
      </w:pPr>
      <w:r>
        <w:t xml:space="preserve">Maintaining a valid professional registration with the Institution of Engineers (India) and the Delhi State Pollution Control Board throughout the duration of this engagement.</w:t>
      </w:r>
    </w:p>
    <w:p>
      <w:pPr>
        <w:numPr>
          <w:ilvl w:val="0"/>
          <w:numId w:val="1001"/>
        </w:numPr>
        <w:pStyle w:val="Compact"/>
      </w:pPr>
      <w:r>
        <w:t xml:space="preserve">Providing a minimum of two on-site visits per week at the project locations in</w:t>
      </w:r>
      <w:r>
        <w:t xml:space="preserve"> </w:t>
      </w:r>
      <w:r>
        <w:t xml:space="preserve">India New Delhi</w:t>
      </w:r>
      <w:r>
        <w:t xml:space="preserve"> </w:t>
      </w:r>
      <w:r>
        <w:t xml:space="preserve">during active fieldwork phases.</w:t>
      </w:r>
    </w:p>
    <w:p>
      <w:pPr>
        <w:numPr>
          <w:ilvl w:val="0"/>
          <w:numId w:val="1001"/>
        </w:numPr>
        <w:pStyle w:val="Compact"/>
      </w:pPr>
      <w:r>
        <w:t xml:space="preserve">Coordinating with the Buyer's in-house project management team and any third-party contractors operating in the New Delhi project area.</w:t>
      </w:r>
    </w:p>
    <w:p>
      <w:pPr>
        <w:pStyle w:val="FirstParagraph"/>
      </w:pPr>
      <w:r>
        <w:t xml:space="preserve">3. Payment Terms</w:t>
      </w:r>
    </w:p>
    <w:p>
      <w:pPr>
        <w:numPr>
          <w:ilvl w:val="0"/>
          <w:numId w:val="1002"/>
        </w:numPr>
        <w:pStyle w:val="Compact"/>
      </w:pPr>
      <w:r>
        <w:t xml:space="preserve">Payment shall be made in Indian Rupees (INR) via bank transfer to the account designated by the</w:t>
      </w:r>
      <w:r>
        <w:t xml:space="preserve"> </w:t>
      </w:r>
      <w:r>
        <w:t xml:space="preserve">Environmental Engineer</w:t>
      </w:r>
      <w:r>
        <w:t xml:space="preserve"> </w:t>
      </w:r>
      <w:r>
        <w:t xml:space="preserve">as stated in the supplier details above.</w:t>
      </w:r>
    </w:p>
    <w:p>
      <w:pPr>
        <w:numPr>
          <w:ilvl w:val="0"/>
          <w:numId w:val="1002"/>
        </w:numPr>
        <w:pStyle w:val="Compact"/>
      </w:pPr>
      <w:r>
        <w:t xml:space="preserve">30% advance payment upon acceptance of this Purchase Order and submission of a signed Service Agreement.</w:t>
      </w:r>
    </w:p>
    <w:p>
      <w:pPr>
        <w:numPr>
          <w:ilvl w:val="0"/>
          <w:numId w:val="1002"/>
        </w:numPr>
        <w:pStyle w:val="Compact"/>
      </w:pPr>
      <w:r>
        <w:t xml:space="preserve">40% upon successful delivery and acceptance of the EIA report and Remediation Strategy documents.</w:t>
      </w:r>
    </w:p>
    <w:p>
      <w:pPr>
        <w:numPr>
          <w:ilvl w:val="0"/>
          <w:numId w:val="1002"/>
        </w:numPr>
        <w:pStyle w:val="Compact"/>
      </w:pPr>
      <w:r>
        <w:t xml:space="preserve">30% upon completion of all regulatory submissions and receipt of clearances from DSPCB/CPCB.</w:t>
      </w:r>
    </w:p>
    <w:p>
      <w:pPr>
        <w:numPr>
          <w:ilvl w:val="0"/>
          <w:numId w:val="1002"/>
        </w:numPr>
        <w:pStyle w:val="Compact"/>
      </w:pPr>
      <w:r>
        <w:t xml:space="preserve">Quarterly monitoring payments of ₹2,50,000 shall be due within 15 days of submission of each quarterly audit report.</w:t>
      </w:r>
    </w:p>
    <w:p>
      <w:pPr>
        <w:numPr>
          <w:ilvl w:val="0"/>
          <w:numId w:val="1002"/>
        </w:numPr>
        <w:pStyle w:val="Compact"/>
      </w:pPr>
      <w:r>
        <w:t xml:space="preserve">All payments are subject to the Buyer's verification of deliverables and are governed by the commercial terms applicable in</w:t>
      </w:r>
      <w:r>
        <w:t xml:space="preserve"> </w:t>
      </w:r>
      <w:r>
        <w:t xml:space="preserve">India New Delhi</w:t>
      </w:r>
      <w:r>
        <w:t xml:space="preserve">.</w:t>
      </w:r>
    </w:p>
    <w:p>
      <w:pPr>
        <w:pStyle w:val="FirstParagraph"/>
      </w:pPr>
      <w:r>
        <w:t xml:space="preserve">4. Terms and Conditions</w:t>
      </w:r>
    </w:p>
    <w:p>
      <w:pPr>
        <w:numPr>
          <w:ilvl w:val="0"/>
          <w:numId w:val="1003"/>
        </w:numPr>
        <w:pStyle w:val="Compact"/>
      </w:pPr>
      <w:r>
        <w:t xml:space="preserve">This Purchase Order is governed by and shall be construed in accordance with the laws of India, with jurisdiction vested in the competent courts of</w:t>
      </w:r>
      <w:r>
        <w:t xml:space="preserve"> </w:t>
      </w:r>
      <w:r>
        <w:t xml:space="preserve">India New Delhi</w:t>
      </w:r>
      <w:r>
        <w:t xml:space="preserve">.</w:t>
      </w:r>
    </w:p>
    <w:p>
      <w:pPr>
        <w:numPr>
          <w:ilvl w:val="0"/>
          <w:numId w:val="1003"/>
        </w:numPr>
        <w:pStyle w:val="Compact"/>
      </w:pPr>
      <w:r>
        <w:t xml:space="preserve">The</w:t>
      </w:r>
      <w:r>
        <w:t xml:space="preserve"> </w:t>
      </w:r>
      <w:r>
        <w:t xml:space="preserve">Environmental Engineer</w:t>
      </w:r>
      <w:r>
        <w:t xml:space="preserve"> </w:t>
      </w:r>
      <w:r>
        <w:t xml:space="preserve">shall maintain professional indemnity insurance of not less than ₹50,00,000 for the duration of the engagement.</w:t>
      </w:r>
    </w:p>
    <w:p>
      <w:pPr>
        <w:numPr>
          <w:ilvl w:val="0"/>
          <w:numId w:val="1003"/>
        </w:numPr>
        <w:pStyle w:val="Compact"/>
      </w:pPr>
      <w:r>
        <w:t xml:space="preserve">Confidentiality: All data, reports, and project information obtained in the course of this engagement shall remain the exclusive property of the Buyer. The</w:t>
      </w:r>
      <w:r>
        <w:t xml:space="preserve"> </w:t>
      </w:r>
      <w:r>
        <w:t xml:space="preserve">Environmental Engineer</w:t>
      </w:r>
      <w:r>
        <w:t xml:space="preserve"> </w:t>
      </w:r>
      <w:r>
        <w:t xml:space="preserve">shall not disclose any proprietary information to third parties without prior written consent.</w:t>
      </w:r>
    </w:p>
    <w:p>
      <w:pPr>
        <w:numPr>
          <w:ilvl w:val="0"/>
          <w:numId w:val="1003"/>
        </w:numPr>
        <w:pStyle w:val="Compact"/>
      </w:pPr>
      <w:r>
        <w:t xml:space="preserve">Termination: Either party may terminate this Purchase Order with 30 days' written notice. In the event of termination, the Buyer shall pay for all services rendered up to the date of termination.</w:t>
      </w:r>
    </w:p>
    <w:p>
      <w:pPr>
        <w:numPr>
          <w:ilvl w:val="0"/>
          <w:numId w:val="1003"/>
        </w:numPr>
        <w:pStyle w:val="Compact"/>
      </w:pPr>
      <w:r>
        <w:t xml:space="preserve">Force Majeure: Neither party shall be liable for delays caused by natural disasters, government orders, or public health emergencies affecting operations in</w:t>
      </w:r>
      <w:r>
        <w:t xml:space="preserve"> </w:t>
      </w:r>
      <w:r>
        <w:t xml:space="preserve">India New Delhi</w:t>
      </w:r>
      <w:r>
        <w:t xml:space="preserve">.</w:t>
      </w:r>
    </w:p>
    <w:p>
      <w:pPr>
        <w:numPr>
          <w:ilvl w:val="0"/>
          <w:numId w:val="1003"/>
        </w:numPr>
        <w:pStyle w:val="Compact"/>
      </w:pPr>
      <w:r>
        <w:t xml:space="preserve">Dispute Resolution: Any disputes arising from this Purchase Order shall first be attempted to be resolved through mediation in New Delhi. If unresolved within 60 days, the matter shall be referred to arbitration under the Arbitration and Conciliation Act, 1996, with the seat of arbitration in New Delhi, India.</w:t>
      </w:r>
    </w:p>
    <w:p>
      <w:pPr>
        <w:numPr>
          <w:ilvl w:val="0"/>
          <w:numId w:val="1003"/>
        </w:numPr>
        <w:pStyle w:val="Compact"/>
      </w:pPr>
      <w:r>
        <w:t xml:space="preserve">This Purchase Order becomes effective upon signature by both parties and remains valid until the completion of all deliverables or until 31 December 2026, whichever is earlier.</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for the engagement of the</w:t>
      </w:r>
      <w:r>
        <w:t xml:space="preserve"> </w:t>
      </w:r>
      <w:r>
        <w:t xml:space="preserve">Environmental Engineer</w:t>
      </w:r>
      <w:r>
        <w:t xml:space="preserve"> </w:t>
      </w:r>
      <w:r>
        <w:t xml:space="preserve">for the specified project in</w:t>
      </w:r>
      <w:r>
        <w:t xml:space="preserve"> </w:t>
      </w:r>
      <w:r>
        <w:t xml:space="preserve">India New Delhi</w:t>
      </w:r>
      <w:r>
        <w:t xml:space="preserve">.</w:t>
      </w:r>
    </w:p>
    <w:p>
      <w:pPr>
        <w:pStyle w:val="BodyText"/>
      </w:pPr>
      <w:r>
        <w:rPr>
          <w:bCs/>
          <w:b/>
        </w:rPr>
        <w:t xml:space="preserve">For and on behalf of GreenScape Infrastructure Pvt. Ltd.</w:t>
      </w:r>
      <w:r>
        <w:br/>
      </w:r>
      <w:r>
        <w:t xml:space="preserve">Name: Mr. Rajiv Malhotra</w:t>
      </w:r>
      <w:r>
        <w:br/>
      </w:r>
      <w:r>
        <w:t xml:space="preserve">Designation: Chief Procurement Officer</w:t>
      </w:r>
      <w:r>
        <w:br/>
      </w:r>
      <w:r>
        <w:t xml:space="preserve">Date: _______________</w:t>
      </w:r>
    </w:p>
    <w:p>
      <w:pPr>
        <w:pStyle w:val="BodyText"/>
      </w:pPr>
      <w:r>
        <w:rPr>
          <w:bCs/>
          <w:b/>
        </w:rPr>
        <w:t xml:space="preserve">For and on behalf of the Environmental Engineer</w:t>
      </w:r>
      <w:r>
        <w:br/>
      </w:r>
      <w:r>
        <w:t xml:space="preserve">Name: Dr. Ananya Sharma</w:t>
      </w:r>
      <w:r>
        <w:br/>
      </w:r>
      <w:r>
        <w:t xml:space="preserve">Designation: Lead Environmental Engineer</w:t>
      </w:r>
      <w:r>
        <w:br/>
      </w:r>
      <w:r>
        <w:t xml:space="preserve">Date: _______________</w:t>
      </w:r>
    </w:p>
    <w:p>
      <w:pPr>
        <w:pStyle w:val="BodyText"/>
      </w:pPr>
      <w:r>
        <w:t xml:space="preserve">This Purchase Order (PO/GSI/2025/ENV/0047) is a legally binding document issued in India New Delhi. All communications regarding this Purchase Order shall be directed to the Buyer's procurement office at the address stated above. This document is valid only when bearing the authorized signatures and company seal of both parties.</w:t>
      </w:r>
    </w:p>
    <w:p>
      <w:pPr>
        <w:pStyle w:val="BodyText"/>
      </w:pPr>
      <w:r>
        <w:t xml:space="preserve">© 2025 GreenScape Infrastructure Pvt. Ltd. | New Delhi, India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India New Delhi</dc:title>
  <dc:creator/>
  <dc:language>en</dc:language>
  <cp:keywords/>
  <dcterms:created xsi:type="dcterms:W3CDTF">2026-10-10T08:02:19Z</dcterms:created>
  <dcterms:modified xsi:type="dcterms:W3CDTF">2026-10-10T08:02:19Z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