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Environmental Engineering Services</w:t>
      </w:r>
    </w:p>
    <w:p>
      <w:pPr>
        <w:pStyle w:val="BodyText"/>
      </w:pPr>
      <w:r>
        <w:t xml:space="preserve">PO No: IRT-ENV-2025-04782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Tehran Metropolitan Environmental Authority</w:t>
      </w:r>
    </w:p>
    <w:p>
      <w:pPr>
        <w:pStyle w:val="BodyText"/>
      </w:pPr>
      <w:r>
        <w:rPr>
          <w:bCs/>
          <w:b/>
        </w:rPr>
        <w:t xml:space="preserve">Address:</w:t>
      </w:r>
      <w:r>
        <w:t xml:space="preserve"> </w:t>
      </w:r>
      <w:r>
        <w:t xml:space="preserve">Valiasr Street, District 1, Iran Tehran</w:t>
      </w:r>
    </w:p>
    <w:p>
      <w:pPr>
        <w:pStyle w:val="BodyText"/>
      </w:pPr>
      <w:r>
        <w:rPr>
          <w:bCs/>
          <w:b/>
        </w:rPr>
        <w:t xml:space="preserve">Contact:</w:t>
      </w:r>
      <w:r>
        <w:t xml:space="preserve"> </w:t>
      </w:r>
      <w:r>
        <w:t xml:space="preserve">Procurement Division, Office 412</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procurement@tmea.ir</w:t>
      </w:r>
    </w:p>
    <w:p>
      <w:pPr>
        <w:pStyle w:val="BodyText"/>
      </w:pPr>
      <w:r>
        <w:rPr>
          <w:bCs/>
          <w:b/>
        </w:rPr>
        <w:t xml:space="preserve">Tax ID:</w:t>
      </w:r>
      <w:r>
        <w:t xml:space="preserve"> </w:t>
      </w:r>
      <w:r>
        <w:t xml:space="preserve">1024587631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GreenScape Environmental Consulting Co.</w:t>
      </w:r>
    </w:p>
    <w:p>
      <w:pPr>
        <w:pStyle w:val="BodyText"/>
      </w:pPr>
      <w:r>
        <w:rPr>
          <w:bCs/>
          <w:b/>
        </w:rPr>
        <w:t xml:space="preserve">Address:</w:t>
      </w:r>
      <w:r>
        <w:t xml:space="preserve"> </w:t>
      </w:r>
      <w:r>
        <w:t xml:space="preserve">Enghelab Avenue, District 6, Iran Tehran</w:t>
      </w:r>
    </w:p>
    <w:p>
      <w:pPr>
        <w:pStyle w:val="BodyText"/>
      </w:pPr>
      <w:r>
        <w:rPr>
          <w:bCs/>
          <w:b/>
        </w:rPr>
        <w:t xml:space="preserve">Contact:</w:t>
      </w:r>
      <w:r>
        <w:t xml:space="preserve"> </w:t>
      </w:r>
      <w:r>
        <w:t xml:space="preserve">Mr. Reza Karimi, Managing Director</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info@greenscape-ir.com</w:t>
      </w:r>
    </w:p>
    <w:p>
      <w:pPr>
        <w:pStyle w:val="BodyText"/>
      </w:pPr>
      <w:r>
        <w:rPr>
          <w:bCs/>
          <w:b/>
        </w:rPr>
        <w:t xml:space="preserve">License No:</w:t>
      </w:r>
      <w:r>
        <w:t xml:space="preserve"> </w:t>
      </w:r>
      <w:r>
        <w:t xml:space="preserve">ENV-IR-2019-00342</w:t>
      </w:r>
    </w:p>
    <w:bookmarkEnd w:id="22"/>
    <w:p>
      <w:pPr>
        <w:pStyle w:val="BodyText"/>
      </w:pPr>
      <w:r>
        <w:t xml:space="preserve">1. Description of Purchase Order Scope</w:t>
      </w:r>
    </w:p>
    <w:p>
      <w:pPr>
        <w:pStyle w:val="BodyText"/>
      </w:pPr>
      <w:r>
        <w:t xml:space="preserve">This</w:t>
      </w:r>
      <w:r>
        <w:t xml:space="preserve"> </w:t>
      </w:r>
      <w:r>
        <w:t xml:space="preserve">Purchase Order</w:t>
      </w:r>
      <w:r>
        <w:t xml:space="preserve"> </w:t>
      </w:r>
      <w:r>
        <w:t xml:space="preserve">is issued by the Tehran Metropolitan Environmental Authority to formally engage the services of a qualified</w:t>
      </w:r>
      <w:r>
        <w:t xml:space="preserve"> </w:t>
      </w:r>
      <w:r>
        <w:t xml:space="preserve">Environmental Engineer</w:t>
      </w:r>
      <w:r>
        <w:t xml:space="preserve"> </w:t>
      </w:r>
      <w:r>
        <w:t xml:space="preserve">and associated technical team for the execution of comprehensive environmental impact assessments, pollution control planning, and regulatory compliance audits within the metropolitan area of</w:t>
      </w:r>
      <w:r>
        <w:t xml:space="preserve"> </w:t>
      </w:r>
      <w:r>
        <w:t xml:space="preserve">Iran Tehran</w:t>
      </w:r>
      <w:r>
        <w:t xml:space="preserve">. This</w:t>
      </w:r>
      <w:r>
        <w:t xml:space="preserve"> </w:t>
      </w:r>
      <w:r>
        <w:t xml:space="preserve">Purchase Order</w:t>
      </w:r>
      <w:r>
        <w:t xml:space="preserve"> </w:t>
      </w:r>
      <w:r>
        <w:t xml:space="preserve">constitutes a binding agreement between the parties and governs all terms, conditions, deliverables, and financial obligations related to the engagement of the</w:t>
      </w:r>
      <w:r>
        <w:t xml:space="preserve"> </w:t>
      </w:r>
      <w:r>
        <w:t xml:space="preserve">Environmental Engineer</w:t>
      </w:r>
      <w:r>
        <w:t xml:space="preserve"> </w:t>
      </w:r>
      <w:r>
        <w:t xml:space="preserve">for the specified project duration in</w:t>
      </w:r>
      <w:r>
        <w:t xml:space="preserve"> </w:t>
      </w:r>
      <w:r>
        <w:t xml:space="preserve">Iran Tehran</w:t>
      </w:r>
      <w:r>
        <w:t xml:space="preserve">.</w:t>
      </w:r>
    </w:p>
    <w:p>
      <w:pPr>
        <w:pStyle w:val="BodyText"/>
      </w:pPr>
      <w:r>
        <w:t xml:space="preserve">2. Scope of Services – Environmental Engineer Engagement</w:t>
      </w:r>
    </w:p>
    <w:p>
      <w:pPr>
        <w:pStyle w:val="BodyText"/>
      </w:pPr>
      <w:r>
        <w:t xml:space="preserve">The</w:t>
      </w:r>
      <w:r>
        <w:t xml:space="preserve"> </w:t>
      </w:r>
      <w:r>
        <w:t xml:space="preserve">Environmental Engineer</w:t>
      </w:r>
      <w:r>
        <w:t xml:space="preserve"> </w:t>
      </w:r>
      <w:r>
        <w:t xml:space="preserve">contracted under this</w:t>
      </w:r>
      <w:r>
        <w:t xml:space="preserve"> </w:t>
      </w:r>
      <w:r>
        <w:t xml:space="preserve">Purchase Order</w:t>
      </w:r>
      <w:r>
        <w:t xml:space="preserve"> </w:t>
      </w:r>
      <w:r>
        <w:t xml:space="preserve">shall perform the following duties and deliverables within the jurisdiction of</w:t>
      </w:r>
      <w:r>
        <w:t xml:space="preserve"> </w:t>
      </w:r>
      <w:r>
        <w:t xml:space="preserve">Iran Tehran</w:t>
      </w:r>
      <w:r>
        <w:t xml:space="preserve">:</w:t>
      </w:r>
    </w:p>
    <w:p>
      <w:pPr>
        <w:numPr>
          <w:ilvl w:val="0"/>
          <w:numId w:val="1001"/>
        </w:numPr>
        <w:pStyle w:val="Compact"/>
      </w:pPr>
      <w:r>
        <w:t xml:space="preserve">Conduct a full Environmental Impact Assessment (EIA) for the proposed industrial expansion zone in the southern industrial corridor of</w:t>
      </w:r>
      <w:r>
        <w:t xml:space="preserve"> </w:t>
      </w:r>
      <w:r>
        <w:t xml:space="preserve">Iran Tehran</w:t>
      </w:r>
      <w:r>
        <w:t xml:space="preserve">, including air quality modeling, water resource analysis, and soil contamination surveys.</w:t>
      </w:r>
    </w:p>
    <w:p>
      <w:pPr>
        <w:numPr>
          <w:ilvl w:val="0"/>
          <w:numId w:val="1001"/>
        </w:numPr>
        <w:pStyle w:val="Compact"/>
      </w:pPr>
      <w:r>
        <w:t xml:space="preserve">Develop and submit a comprehensive Pollution Prevention and Control Plan tailored to the specific regulatory framework governing</w:t>
      </w:r>
      <w:r>
        <w:t xml:space="preserve"> </w:t>
      </w:r>
      <w:r>
        <w:t xml:space="preserve">Iran Tehran</w:t>
      </w:r>
      <w:r>
        <w:t xml:space="preserve"> </w:t>
      </w:r>
      <w:r>
        <w:t xml:space="preserve">municipalities, in compliance with the Iranian Environmental Protection Agency (DEPA) standards.</w:t>
      </w:r>
    </w:p>
    <w:p>
      <w:pPr>
        <w:numPr>
          <w:ilvl w:val="0"/>
          <w:numId w:val="1001"/>
        </w:numPr>
        <w:pStyle w:val="Compact"/>
      </w:pPr>
      <w:r>
        <w:t xml:space="preserve">Perform quarterly monitoring and compliance audits of existing industrial facilities in</w:t>
      </w:r>
      <w:r>
        <w:t xml:space="preserve"> </w:t>
      </w:r>
      <w:r>
        <w:t xml:space="preserve">Iran Tehran</w:t>
      </w:r>
      <w:r>
        <w:t xml:space="preserve">, producing detailed technical reports for submission to the local environmental regulatory body.</w:t>
      </w:r>
    </w:p>
    <w:p>
      <w:pPr>
        <w:numPr>
          <w:ilvl w:val="0"/>
          <w:numId w:val="1001"/>
        </w:numPr>
        <w:pStyle w:val="Compact"/>
      </w:pPr>
      <w:r>
        <w:t xml:space="preserve">Design a stormwater management and wastewater treatment optimization system for the newly developed residential districts in the eastern sector of</w:t>
      </w:r>
      <w:r>
        <w:t xml:space="preserve"> </w:t>
      </w:r>
      <w:r>
        <w:t xml:space="preserve">Iran Tehran</w:t>
      </w:r>
      <w:r>
        <w:t xml:space="preserve">.</w:t>
      </w:r>
    </w:p>
    <w:p>
      <w:pPr>
        <w:numPr>
          <w:ilvl w:val="0"/>
          <w:numId w:val="1001"/>
        </w:numPr>
        <w:pStyle w:val="Compact"/>
      </w:pPr>
      <w:r>
        <w:t xml:space="preserve">Provide on-site technical supervision and advisory support to municipal construction teams throughout the project lifecycle in</w:t>
      </w:r>
      <w:r>
        <w:t xml:space="preserve"> </w:t>
      </w:r>
      <w:r>
        <w:t xml:space="preserve">Iran Tehran</w:t>
      </w:r>
      <w:r>
        <w:t xml:space="preserve">.</w:t>
      </w:r>
    </w:p>
    <w:p>
      <w:pPr>
        <w:numPr>
          <w:ilvl w:val="0"/>
          <w:numId w:val="1001"/>
        </w:numPr>
        <w:pStyle w:val="Compact"/>
      </w:pPr>
      <w:r>
        <w:t xml:space="preserve">Prepare a final Environmental Management Plan (EMP) document for long-term sustainability monitoring in</w:t>
      </w:r>
      <w:r>
        <w:t xml:space="preserve"> </w:t>
      </w:r>
      <w:r>
        <w:t xml:space="preserve">Iran Tehran</w:t>
      </w:r>
      <w:r>
        <w:t xml:space="preserve">.</w:t>
      </w:r>
    </w:p>
    <w:p>
      <w:pPr>
        <w:pStyle w:val="FirstParagraph"/>
      </w:pPr>
      <w:r>
        <w:t xml:space="preserve">3. Financial Terms and Payment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Environmental Impact Assessment – Industrial Zone, Iran Tehran</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Pollution Prevention &amp; Control Plan Development</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Quarterly Compliance Audits (4 quarters)</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95,000,000</w:t>
            </w:r>
          </w:p>
        </w:tc>
        <w:tc>
          <w:tcPr/>
          <w:p>
            <w:pPr>
              <w:pStyle w:val="Compact"/>
              <w:jc w:val="left"/>
            </w:pPr>
            <w:r>
              <w:t xml:space="preserve">380,000,000</w:t>
            </w:r>
          </w:p>
        </w:tc>
      </w:tr>
      <w:tr>
        <w:tc>
          <w:tcPr/>
          <w:p>
            <w:pPr>
              <w:pStyle w:val="Compact"/>
              <w:jc w:val="left"/>
            </w:pPr>
            <w:r>
              <w:t xml:space="preserve">04</w:t>
            </w:r>
          </w:p>
        </w:tc>
        <w:tc>
          <w:tcPr/>
          <w:p>
            <w:pPr>
              <w:pStyle w:val="Compact"/>
              <w:jc w:val="left"/>
            </w:pPr>
            <w:r>
              <w:t xml:space="preserve">Stormwater &amp; Wastewater System Design – Eastern District, Iran Tehran</w:t>
            </w:r>
          </w:p>
        </w:tc>
        <w:tc>
          <w:tcPr/>
          <w:p>
            <w:pPr>
              <w:pStyle w:val="Compact"/>
              <w:jc w:val="left"/>
            </w:pPr>
            <w:r>
              <w:t xml:space="preserve">4 months</w:t>
            </w:r>
          </w:p>
        </w:tc>
        <w:tc>
          <w:tcPr/>
          <w:p>
            <w:pPr>
              <w:pStyle w:val="Compact"/>
              <w:jc w:val="left"/>
            </w:pPr>
            <w:r>
              <w:t xml:space="preserve">Project</w:t>
            </w:r>
          </w:p>
        </w:tc>
        <w:tc>
          <w:tcPr/>
          <w:p>
            <w:pPr>
              <w:pStyle w:val="Compact"/>
              <w:jc w:val="left"/>
            </w:pPr>
            <w:r>
              <w:t xml:space="preserve">610,000,000</w:t>
            </w:r>
          </w:p>
        </w:tc>
        <w:tc>
          <w:tcPr/>
          <w:p>
            <w:pPr>
              <w:pStyle w:val="Compact"/>
              <w:jc w:val="left"/>
            </w:pPr>
            <w:r>
              <w:t xml:space="preserve">610,000,000</w:t>
            </w:r>
          </w:p>
        </w:tc>
      </w:tr>
      <w:tr>
        <w:tc>
          <w:tcPr/>
          <w:p>
            <w:pPr>
              <w:pStyle w:val="Compact"/>
              <w:jc w:val="left"/>
            </w:pPr>
            <w:r>
              <w:t xml:space="preserve">05</w:t>
            </w:r>
          </w:p>
        </w:tc>
        <w:tc>
          <w:tcPr/>
          <w:p>
            <w:pPr>
              <w:pStyle w:val="Compact"/>
              <w:jc w:val="left"/>
            </w:pPr>
            <w:r>
              <w:t xml:space="preserve">On-Site Supervision &amp; Technical Advisory (Environmental Engineer)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78,000,000</w:t>
            </w:r>
          </w:p>
        </w:tc>
        <w:tc>
          <w:tcPr/>
          <w:p>
            <w:pPr>
              <w:pStyle w:val="Compact"/>
              <w:jc w:val="left"/>
            </w:pPr>
            <w:r>
              <w:t xml:space="preserve">936,000,000</w:t>
            </w:r>
          </w:p>
        </w:tc>
      </w:tr>
      <w:tr>
        <w:tc>
          <w:tcPr/>
          <w:p>
            <w:pPr>
              <w:pStyle w:val="Compact"/>
              <w:jc w:val="left"/>
            </w:pPr>
            <w:r>
              <w:t xml:space="preserve">06</w:t>
            </w:r>
          </w:p>
        </w:tc>
        <w:tc>
          <w:tcPr/>
          <w:p>
            <w:pPr>
              <w:pStyle w:val="Compact"/>
              <w:jc w:val="left"/>
            </w:pPr>
            <w:r>
              <w:t xml:space="preserve">Final Environmental Management Plan Documentation</w:t>
            </w:r>
          </w:p>
        </w:tc>
        <w:tc>
          <w:tcPr/>
          <w:p>
            <w:pPr>
              <w:pStyle w:val="Compact"/>
              <w:jc w:val="left"/>
            </w:pPr>
            <w:r>
              <w:t xml:space="preserve">1 month</w:t>
            </w:r>
          </w:p>
        </w:tc>
        <w:tc>
          <w:tcPr/>
          <w:p>
            <w:pPr>
              <w:pStyle w:val="Compact"/>
              <w:jc w:val="left"/>
            </w:pPr>
            <w:r>
              <w:t xml:space="preserve">Project</w:t>
            </w:r>
          </w:p>
        </w:tc>
        <w:tc>
          <w:tcPr/>
          <w:p>
            <w:pPr>
              <w:pStyle w:val="Compact"/>
              <w:jc w:val="left"/>
            </w:pPr>
            <w:r>
              <w:t xml:space="preserve">145,000,000</w:t>
            </w:r>
          </w:p>
        </w:tc>
        <w:tc>
          <w:tcPr/>
          <w:p>
            <w:pPr>
              <w:pStyle w:val="Compact"/>
              <w:jc w:val="left"/>
            </w:pPr>
            <w:r>
              <w:t xml:space="preserve">145,000,000</w:t>
            </w:r>
          </w:p>
        </w:tc>
      </w:tr>
      <w:tr>
        <w:tc>
          <w:tcPr>
            <w:gridSpan w:val="5"/>
          </w:tcPr>
          <w:p>
            <w:pPr>
              <w:pStyle w:val="Compact"/>
              <w:jc w:val="right"/>
            </w:pPr>
            <w:r>
              <w:t xml:space="preserve">GRAND TOTAL (All amounts in Iranian Rials)</w:t>
            </w:r>
          </w:p>
        </w:tc>
        <w:tc>
          <w:tcPr/>
          <w:p>
            <w:pPr>
              <w:pStyle w:val="Compact"/>
              <w:jc w:val="left"/>
            </w:pPr>
            <w:r>
              <w:t xml:space="preserve">2,876,000,000 IRR</w:t>
            </w:r>
          </w:p>
        </w:tc>
      </w:tr>
    </w:tbl>
    <w:p>
      <w:pPr>
        <w:pStyle w:val="BodyText"/>
      </w:pPr>
      <w:r>
        <w:t xml:space="preserve">4. Terms and Conditions</w:t>
      </w:r>
    </w:p>
    <w:p>
      <w:pPr>
        <w:numPr>
          <w:ilvl w:val="0"/>
          <w:numId w:val="1002"/>
        </w:numPr>
        <w:pStyle w:val="Compact"/>
      </w:pPr>
      <w:r>
        <w:rPr>
          <w:bCs/>
          <w:b/>
        </w:rPr>
        <w:t xml:space="preserve">Payment Terms:</w:t>
      </w:r>
      <w:r>
        <w:t xml:space="preserve"> </w:t>
      </w:r>
      <w:r>
        <w:t xml:space="preserve">Payment shall be made in three equal installments via bank transfer to the account designated by the service provider. The first installment (33%) is due upon acceptance of this</w:t>
      </w:r>
      <w:r>
        <w:t xml:space="preserve"> </w:t>
      </w:r>
      <w:r>
        <w:t xml:space="preserve">Purchase Order</w:t>
      </w:r>
      <w:r>
        <w:t xml:space="preserve">. The second installment (33%) is due upon completion of the EIA and Pollution Control Plan deliverables. The final installment (34%) is due upon acceptance of the final EMP document and completion of all on-site supervision duties in</w:t>
      </w:r>
      <w:r>
        <w:t xml:space="preserve"> </w:t>
      </w:r>
      <w:r>
        <w:t xml:space="preserve">Iran Tehran</w:t>
      </w:r>
      <w:r>
        <w:t xml:space="preserve">.</w:t>
      </w:r>
    </w:p>
    <w:p>
      <w:pPr>
        <w:numPr>
          <w:ilvl w:val="0"/>
          <w:numId w:val="1002"/>
        </w:numPr>
        <w:pStyle w:val="Compact"/>
      </w:pPr>
      <w:r>
        <w:rPr>
          <w:bCs/>
          <w:b/>
        </w:rPr>
        <w:t xml:space="preserve">Project Timeline:</w:t>
      </w:r>
      <w:r>
        <w:t xml:space="preserve"> </w:t>
      </w:r>
      <w:r>
        <w:t xml:space="preserve">The</w:t>
      </w:r>
      <w:r>
        <w:t xml:space="preserve"> </w:t>
      </w:r>
      <w:r>
        <w:t xml:space="preserve">Environmental Engineer</w:t>
      </w:r>
      <w:r>
        <w:t xml:space="preserve"> </w:t>
      </w:r>
      <w:r>
        <w:t xml:space="preserve">shall commence work within ten (10) business days of the formal acceptance of this</w:t>
      </w:r>
      <w:r>
        <w:t xml:space="preserve"> </w:t>
      </w:r>
      <w:r>
        <w:t xml:space="preserve">Purchase Order</w:t>
      </w:r>
      <w:r>
        <w:t xml:space="preserve">. All deliverables must be completed within fourteen (14) calendar months from the commencement date.</w:t>
      </w:r>
    </w:p>
    <w:p>
      <w:pPr>
        <w:numPr>
          <w:ilvl w:val="0"/>
          <w:numId w:val="1002"/>
        </w:numPr>
        <w:pStyle w:val="Compact"/>
      </w:pPr>
      <w:r>
        <w:rPr>
          <w:bCs/>
          <w:b/>
        </w:rPr>
        <w:t xml:space="preserve">Regulatory Compliance:</w:t>
      </w:r>
      <w:r>
        <w:t xml:space="preserve"> </w:t>
      </w:r>
      <w:r>
        <w:t xml:space="preserve">All work performed under this</w:t>
      </w:r>
      <w:r>
        <w:t xml:space="preserve"> </w:t>
      </w:r>
      <w:r>
        <w:t xml:space="preserve">Purchase Order</w:t>
      </w:r>
      <w:r>
        <w:t xml:space="preserve"> </w:t>
      </w:r>
      <w:r>
        <w:t xml:space="preserve">must strictly adhere to the environmental regulations, building codes, and municipal bylaws applicable in</w:t>
      </w:r>
      <w:r>
        <w:t xml:space="preserve"> </w:t>
      </w:r>
      <w:r>
        <w:t xml:space="preserve">Iran Tehran</w:t>
      </w:r>
      <w:r>
        <w:t xml:space="preserve"> </w:t>
      </w:r>
      <w:r>
        <w:t xml:space="preserve">and the broader Islamic Republic of Iran. The</w:t>
      </w:r>
      <w:r>
        <w:t xml:space="preserve"> </w:t>
      </w:r>
      <w:r>
        <w:t xml:space="preserve">Environmental Engineer</w:t>
      </w:r>
      <w:r>
        <w:t xml:space="preserve"> </w:t>
      </w:r>
      <w:r>
        <w:t xml:space="preserve">is responsible for ensuring full compliance with DEPA directives and local Tehran municipal environmental ordinances.</w:t>
      </w:r>
    </w:p>
    <w:p>
      <w:pPr>
        <w:numPr>
          <w:ilvl w:val="0"/>
          <w:numId w:val="1002"/>
        </w:numPr>
        <w:pStyle w:val="Compact"/>
      </w:pPr>
      <w:r>
        <w:rPr>
          <w:bCs/>
          <w:b/>
        </w:rPr>
        <w:t xml:space="preserve">Intellectual Property:</w:t>
      </w:r>
      <w:r>
        <w:t xml:space="preserve"> </w:t>
      </w:r>
      <w:r>
        <w:t xml:space="preserve">All reports, designs, models, and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exclusive property of the Tehran Metropolitan Environmental Authority upon full payment.</w:t>
      </w:r>
    </w:p>
    <w:p>
      <w:pPr>
        <w:numPr>
          <w:ilvl w:val="0"/>
          <w:numId w:val="1002"/>
        </w:numPr>
        <w:pStyle w:val="Compact"/>
      </w:pPr>
      <w:r>
        <w:rPr>
          <w:bCs/>
          <w:b/>
        </w:rPr>
        <w:t xml:space="preserve">Confidentiality:</w:t>
      </w:r>
      <w:r>
        <w:t xml:space="preserve"> </w:t>
      </w:r>
      <w:r>
        <w:t xml:space="preserve">Both parties agree to maintain strict confidentiality regarding all data, findings, and proprietary information exchanged during the execution of this</w:t>
      </w:r>
      <w:r>
        <w:t xml:space="preserve"> </w:t>
      </w:r>
      <w:r>
        <w:t xml:space="preserve">Purchase Order</w:t>
      </w:r>
      <w:r>
        <w:t xml:space="preserve"> </w:t>
      </w:r>
      <w:r>
        <w:t xml:space="preserve">in</w:t>
      </w:r>
      <w:r>
        <w:t xml:space="preserve"> </w:t>
      </w:r>
      <w:r>
        <w:t xml:space="preserve">Iran Tehran</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Environmental Engineer</w:t>
      </w:r>
      <w:r>
        <w:t xml:space="preserve"> </w:t>
      </w:r>
      <w:r>
        <w:t xml:space="preserve">shall be compensated for all work completed and documented up to the termination date.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accordance with the laws of the Islamic Republic of Iran, with the seat of arbitration in</w:t>
      </w:r>
      <w:r>
        <w:t xml:space="preserve"> </w:t>
      </w:r>
      <w:r>
        <w:t xml:space="preserve">Iran Tehran</w:t>
      </w:r>
      <w:r>
        <w:t xml:space="preserv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public health emergencies affecting operations in</w:t>
      </w:r>
      <w:r>
        <w:t xml:space="preserve"> </w:t>
      </w:r>
      <w:r>
        <w:t xml:space="preserve">Iran Tehran</w:t>
      </w:r>
      <w:r>
        <w:t xml:space="preserve">.</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for environmental services in</w:t>
      </w:r>
      <w:r>
        <w:t xml:space="preserve"> </w:t>
      </w:r>
      <w:r>
        <w:t xml:space="preserve">Iran Tehran</w:t>
      </w:r>
      <w:r>
        <w:t xml:space="preserve">. This document is executed in two (2) original copies, one for each party.</w:t>
      </w:r>
    </w:p>
    <w:p>
      <w:pPr>
        <w:pStyle w:val="BodyText"/>
      </w:pPr>
      <w:r>
        <w:rPr>
          <w:bCs/>
          <w:b/>
        </w:rPr>
        <w:t xml:space="preserve">For the Purchasing Entity:</w:t>
      </w:r>
    </w:p>
    <w:p>
      <w:pPr>
        <w:pStyle w:val="BodyText"/>
      </w:pPr>
      <w:r>
        <w:t xml:space="preserve">Tehran Metropolitan Environmental Authority</w:t>
      </w:r>
    </w:p>
    <w:p>
      <w:pPr>
        <w:pStyle w:val="BodyText"/>
      </w:pPr>
      <w:r>
        <w:t xml:space="preserve">Name: Dr. Fatemeh Ahmadi</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w:t>
      </w:r>
    </w:p>
    <w:p>
      <w:pPr>
        <w:pStyle w:val="BodyText"/>
      </w:pPr>
      <w:r>
        <w:t xml:space="preserve">Official Seal:</w:t>
      </w:r>
    </w:p>
    <w:p>
      <w:pPr>
        <w:pStyle w:val="BodyText"/>
      </w:pPr>
      <w:r>
        <w:rPr>
          <w:bCs/>
          <w:b/>
        </w:rPr>
        <w:t xml:space="preserve">For the Service Provider:</w:t>
      </w:r>
    </w:p>
    <w:p>
      <w:pPr>
        <w:pStyle w:val="BodyText"/>
      </w:pPr>
      <w:r>
        <w:t xml:space="preserve">GreenScape Environmental Consulting Co.</w:t>
      </w:r>
    </w:p>
    <w:p>
      <w:pPr>
        <w:pStyle w:val="BodyText"/>
      </w:pPr>
      <w:r>
        <w:t xml:space="preserve">Name: Mr. Reza Karimi</w:t>
      </w:r>
    </w:p>
    <w:p>
      <w:pPr>
        <w:pStyle w:val="BodyText"/>
      </w:pPr>
      <w:r>
        <w:t xml:space="preserve">Title: Managing Director / Lead Environmental Engineer</w:t>
      </w:r>
    </w:p>
    <w:p>
      <w:pPr>
        <w:pStyle w:val="BodyText"/>
      </w:pPr>
      <w:r>
        <w:t xml:space="preserve">Signature: _________________________</w:t>
      </w:r>
    </w:p>
    <w:p>
      <w:pPr>
        <w:pStyle w:val="BodyText"/>
      </w:pPr>
      <w:r>
        <w:t xml:space="preserve">Date: _________________________</w:t>
      </w:r>
    </w:p>
    <w:p>
      <w:pPr>
        <w:pStyle w:val="BodyText"/>
      </w:pPr>
      <w:r>
        <w:t xml:space="preserve">Official Seal:</w:t>
      </w:r>
    </w:p>
    <w:p>
      <w:pPr>
        <w:pStyle w:val="BodyText"/>
      </w:pPr>
      <w:r>
        <w:t xml:space="preserve">This Purchase Order (PO No: IRT-ENV-2025-04782) was prepared and issued by the Procurement Division of the Tehran Metropolitan Environmental Authority, Iran Tehran. All references to the Environmental Engineer pertain to the licensed professional and technical team engaged under this agreement. This document is valid only for the project scope described herein and for the jurisdiction of Iran Tehran.</w:t>
      </w:r>
    </w:p>
    <w:p>
      <w:pPr>
        <w:pStyle w:val="BodyText"/>
      </w:pPr>
      <w:r>
        <w:t xml:space="preserve">Document Reference: TMEA/PO/2025/ENV/04782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Iran Tehran</dc:title>
  <dc:creator/>
  <dc:language>en</dc:language>
  <cp:keywords/>
  <dcterms:created xsi:type="dcterms:W3CDTF">2026-10-10T00:33:43Z</dcterms:created>
  <dcterms:modified xsi:type="dcterms:W3CDTF">2026-10-10T00:33:43Z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