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Professional Services Procurement — Environmental Engineering Division</w:t>
      </w:r>
    </w:p>
    <w:bookmarkEnd w:id="20"/>
    <w:p>
      <w:pPr>
        <w:pStyle w:val="BodyText"/>
      </w:pPr>
      <w:r>
        <w:rPr>
          <w:bCs/>
          <w:b/>
        </w:rPr>
        <w:t xml:space="preserve">Purchase Order No.:</w:t>
      </w:r>
      <w:r>
        <w:t xml:space="preserve"> </w:t>
      </w:r>
      <w:r>
        <w:t xml:space="preserve">PO-2025-OSK-04782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t xml:space="preserve">CONFIDENTIAL</w:t>
      </w:r>
      <w:r>
        <w:br/>
      </w:r>
      <w:r>
        <w:rPr>
          <w:bCs/>
          <w:b/>
        </w:rPr>
        <w:t xml:space="preserve">Project Code:</w:t>
      </w:r>
      <w:r>
        <w:t xml:space="preserve"> </w:t>
      </w:r>
      <w:r>
        <w:t xml:space="preserve">ENV-OSK-2025-114</w:t>
      </w:r>
      <w:r>
        <w:br/>
      </w:r>
      <w:r>
        <w:rPr>
          <w:bCs/>
          <w:b/>
        </w:rPr>
        <w:t xml:space="preserve">Location:</w:t>
      </w:r>
      <w:r>
        <w:t xml:space="preserve"> </w:t>
      </w:r>
      <w:r>
        <w:t xml:space="preserve">Japan Osaka</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Osaka Metropolitan Environmental Infrastructure Corporation (OMEIC)</w:t>
            </w:r>
          </w:p>
        </w:tc>
      </w:tr>
      <w:tr>
        <w:tc>
          <w:tcPr/>
          <w:p>
            <w:pPr>
              <w:pStyle w:val="Compact"/>
              <w:jc w:val="left"/>
            </w:pPr>
            <w:r>
              <w:rPr>
                <w:bCs/>
                <w:b/>
              </w:rPr>
              <w:t xml:space="preserve">Address:</w:t>
            </w:r>
          </w:p>
        </w:tc>
        <w:tc>
          <w:tcPr/>
          <w:p>
            <w:pPr>
              <w:pStyle w:val="Compact"/>
              <w:jc w:val="left"/>
            </w:pPr>
            <w:r>
              <w:t xml:space="preserve">3-1-1 Nakanoshima, Kita-ku, Osaka 530-0001, Japan Osaka</w:t>
            </w:r>
          </w:p>
        </w:tc>
      </w:tr>
      <w:tr>
        <w:tc>
          <w:tcPr/>
          <w:p>
            <w:pPr>
              <w:pStyle w:val="Compact"/>
              <w:jc w:val="left"/>
            </w:pPr>
            <w:r>
              <w:rPr>
                <w:bCs/>
                <w:b/>
              </w:rPr>
              <w:t xml:space="preserve">Contact Person:</w:t>
            </w:r>
          </w:p>
        </w:tc>
        <w:tc>
          <w:tcPr/>
          <w:p>
            <w:pPr>
              <w:pStyle w:val="Compact"/>
              <w:jc w:val="left"/>
            </w:pPr>
            <w:r>
              <w:t xml:space="preserve">Mr. Kenji Tanaka, Director of Procurement &amp; Contracts</w:t>
            </w:r>
          </w:p>
        </w:tc>
      </w:tr>
      <w:tr>
        <w:tc>
          <w:tcPr/>
          <w:p>
            <w:pPr>
              <w:pStyle w:val="Compact"/>
              <w:jc w:val="left"/>
            </w:pPr>
            <w:r>
              <w:rPr>
                <w:bCs/>
                <w:b/>
              </w:rPr>
              <w:t xml:space="preserve">Email / Phone:</w:t>
            </w:r>
          </w:p>
        </w:tc>
        <w:tc>
          <w:tcPr/>
          <w:p>
            <w:pPr>
              <w:pStyle w:val="Compact"/>
              <w:jc w:val="left"/>
            </w:pPr>
            <w:r>
              <w:t xml:space="preserve">procurement@omeic-osaka.jp / +81-6-6200-4500</w:t>
            </w:r>
          </w:p>
        </w:tc>
      </w:tr>
      <w:tr>
        <w:tc>
          <w:tcPr/>
          <w:p>
            <w:pPr>
              <w:pStyle w:val="Compact"/>
              <w:jc w:val="left"/>
            </w:pPr>
            <w:r>
              <w:rPr>
                <w:bCs/>
                <w:b/>
              </w:rPr>
              <w:t xml:space="preserve">Corporate Registration No.:</w:t>
            </w:r>
          </w:p>
        </w:tc>
        <w:tc>
          <w:tcPr/>
          <w:p>
            <w:pPr>
              <w:pStyle w:val="Compact"/>
              <w:jc w:val="left"/>
            </w:pPr>
            <w:r>
              <w:t xml:space="preserve">7010001234567 (Osaka City Registry)</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GreenScape Environmental Consulting K.K.</w:t>
            </w:r>
          </w:p>
        </w:tc>
      </w:tr>
      <w:tr>
        <w:tc>
          <w:tcPr/>
          <w:p>
            <w:pPr>
              <w:pStyle w:val="Compact"/>
              <w:jc w:val="left"/>
            </w:pPr>
            <w:r>
              <w:rPr>
                <w:bCs/>
                <w:b/>
              </w:rPr>
              <w:t xml:space="preserve">Address:</w:t>
            </w:r>
          </w:p>
        </w:tc>
        <w:tc>
          <w:tcPr/>
          <w:p>
            <w:pPr>
              <w:pStyle w:val="Compact"/>
              <w:jc w:val="left"/>
            </w:pPr>
            <w:r>
              <w:t xml:space="preserve">12-8-4 Umeda, Kita-ku, Osaka 530-0001, Japan Osaka</w:t>
            </w:r>
          </w:p>
        </w:tc>
      </w:tr>
      <w:tr>
        <w:tc>
          <w:tcPr/>
          <w:p>
            <w:pPr>
              <w:pStyle w:val="Compact"/>
              <w:jc w:val="left"/>
            </w:pPr>
            <w:r>
              <w:rPr>
                <w:bCs/>
                <w:b/>
              </w:rPr>
              <w:t xml:space="preserve">Contact Person:</w:t>
            </w:r>
          </w:p>
        </w:tc>
        <w:tc>
          <w:tcPr/>
          <w:p>
            <w:pPr>
              <w:pStyle w:val="Compact"/>
              <w:jc w:val="left"/>
            </w:pPr>
            <w:r>
              <w:t xml:space="preserve">Ms. Yuki Nakamura, Senior Account Manager</w:t>
            </w:r>
          </w:p>
        </w:tc>
      </w:tr>
      <w:tr>
        <w:tc>
          <w:tcPr/>
          <w:p>
            <w:pPr>
              <w:pStyle w:val="Compact"/>
              <w:jc w:val="left"/>
            </w:pPr>
            <w:r>
              <w:rPr>
                <w:bCs/>
                <w:b/>
              </w:rPr>
              <w:t xml:space="preserve">Email / Phone:</w:t>
            </w:r>
          </w:p>
        </w:tc>
        <w:tc>
          <w:tcPr/>
          <w:p>
            <w:pPr>
              <w:pStyle w:val="Compact"/>
              <w:jc w:val="left"/>
            </w:pPr>
            <w:r>
              <w:t xml:space="preserve">contracts@greenscape-env.jp / +81-6-6345-7821</w:t>
            </w:r>
          </w:p>
        </w:tc>
      </w:tr>
      <w:tr>
        <w:tc>
          <w:tcPr/>
          <w:p>
            <w:pPr>
              <w:pStyle w:val="Compact"/>
              <w:jc w:val="left"/>
            </w:pPr>
            <w:r>
              <w:rPr>
                <w:bCs/>
                <w:b/>
              </w:rPr>
              <w:t xml:space="preserve">Corporate Registration No.:</w:t>
            </w:r>
          </w:p>
        </w:tc>
        <w:tc>
          <w:tcPr/>
          <w:p>
            <w:pPr>
              <w:pStyle w:val="Compact"/>
              <w:jc w:val="left"/>
            </w:pPr>
            <w:r>
              <w:t xml:space="preserve">7010401987654 (Osaka City Registry)</w:t>
            </w:r>
          </w:p>
        </w:tc>
      </w:tr>
    </w:tbl>
    <w:bookmarkEnd w:id="22"/>
    <w:bookmarkStart w:id="23" w:name="description-of-goods-services"/>
    <w:p>
      <w:pPr>
        <w:pStyle w:val="Heading2"/>
      </w:pPr>
      <w:r>
        <w:t xml:space="preserve">3. Description of Goods / Services</w:t>
      </w:r>
    </w:p>
    <w:p>
      <w:pPr>
        <w:pStyle w:val="FirstParagraph"/>
      </w:pPr>
      <w:r>
        <w:t xml:space="preserve">This Purchase Order is issued by Osaka Metropolitan Environmental Infrastructure Corporation to formally engage the services of a qualified</w:t>
      </w:r>
      <w:r>
        <w:t xml:space="preserve"> </w:t>
      </w:r>
      <w:r>
        <w:t xml:space="preserve">Environmental Engineer</w:t>
      </w:r>
      <w:r>
        <w:t xml:space="preserve"> </w:t>
      </w:r>
      <w:r>
        <w:t xml:space="preserve">to be deployed and stationed in</w:t>
      </w:r>
      <w:r>
        <w:t xml:space="preserve"> </w:t>
      </w:r>
      <w:r>
        <w:t xml:space="preserve">Japan Osaka</w:t>
      </w:r>
      <w:r>
        <w:t xml:space="preserve"> </w:t>
      </w:r>
      <w:r>
        <w:t xml:space="preserve">for the duration of the project. The</w:t>
      </w:r>
      <w:r>
        <w:t xml:space="preserve"> </w:t>
      </w:r>
      <w:r>
        <w:t xml:space="preserve">Environmental Engineer</w:t>
      </w:r>
      <w:r>
        <w:t xml:space="preserve"> </w:t>
      </w:r>
      <w:r>
        <w:t xml:space="preserve">shall be responsible for conducting comprehensive environmental impact assessments, designing pollution abatement systems, overseeing regulatory compliance with the Japanese Environmental Basic Law, and managing waste treatment infrastructure projects across the Osaka metropolitan area. All professional services rendered under this Purchase Order shall be performed in accordance with the standards set forth by the Japan Institute of Environmental Engineers (JIEE) and the Osaka Prefectural Environmental Office.</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Environmental Engineer — Full-time professional services for environmental impact assessment of the Osaka Bay industrial corridor. Includes site surveys, water quality monitoring, and air emission analysis conducted within Japan Osaka.</w:t>
            </w:r>
          </w:p>
        </w:tc>
        <w:tc>
          <w:tcPr/>
          <w:p>
            <w:pPr>
              <w:pStyle w:val="Compact"/>
              <w:jc w:val="left"/>
            </w:pPr>
            <w:r>
              <w:t xml:space="preserve">1</w:t>
            </w:r>
          </w:p>
        </w:tc>
        <w:tc>
          <w:tcPr/>
          <w:p>
            <w:pPr>
              <w:pStyle w:val="Compact"/>
              <w:jc w:val="left"/>
            </w:pPr>
            <w:r>
              <w:t xml:space="preserve">Engineer (12-month 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Environmental Engineer — Design and supervision of a municipal wastewater treatment upgrade at the Osaka West Water Reclamation Facility. Includes process design, equipment specification, and on-site commissioning in Japan Osaka.</w:t>
            </w:r>
          </w:p>
        </w:tc>
        <w:tc>
          <w:tcPr/>
          <w:p>
            <w:pPr>
              <w:pStyle w:val="Compact"/>
              <w:jc w:val="left"/>
            </w:pPr>
            <w:r>
              <w:t xml:space="preserve">1</w:t>
            </w:r>
          </w:p>
        </w:tc>
        <w:tc>
          <w:tcPr/>
          <w:p>
            <w:pPr>
              <w:pStyle w:val="Compact"/>
              <w:jc w:val="left"/>
            </w:pPr>
            <w:r>
              <w:t xml:space="preserve">Engineer (8-month contract)</w:t>
            </w:r>
          </w:p>
        </w:tc>
        <w:tc>
          <w:tcPr/>
          <w:p>
            <w:pPr>
              <w:pStyle w:val="Compact"/>
              <w:jc w:val="left"/>
            </w:pPr>
            <w:r>
              <w:t xml:space="preserve">12,200,000</w:t>
            </w:r>
          </w:p>
        </w:tc>
        <w:tc>
          <w:tcPr/>
          <w:p>
            <w:pPr>
              <w:pStyle w:val="Compact"/>
              <w:jc w:val="left"/>
            </w:pPr>
            <w:r>
              <w:t xml:space="preserve">12,200,000</w:t>
            </w:r>
          </w:p>
        </w:tc>
      </w:tr>
      <w:tr>
        <w:tc>
          <w:tcPr/>
          <w:p>
            <w:pPr>
              <w:pStyle w:val="Compact"/>
              <w:jc w:val="left"/>
            </w:pPr>
            <w:r>
              <w:t xml:space="preserve">03</w:t>
            </w:r>
          </w:p>
        </w:tc>
        <w:tc>
          <w:tcPr/>
          <w:p>
            <w:pPr>
              <w:pStyle w:val="Compact"/>
              <w:jc w:val="left"/>
            </w:pPr>
            <w:r>
              <w:t xml:space="preserve">Environmental Engineer — Regulatory compliance audit and remediation planning for 14 industrial sites in the Osaka Port area. Deliverables include compliance reports, corrective action plans, and follow-up inspections within Japan Osaka.</w:t>
            </w:r>
          </w:p>
        </w:tc>
        <w:tc>
          <w:tcPr/>
          <w:p>
            <w:pPr>
              <w:pStyle w:val="Compact"/>
              <w:jc w:val="left"/>
            </w:pPr>
            <w:r>
              <w:t xml:space="preserve">1</w:t>
            </w:r>
          </w:p>
        </w:tc>
        <w:tc>
          <w:tcPr/>
          <w:p>
            <w:pPr>
              <w:pStyle w:val="Compact"/>
              <w:jc w:val="left"/>
            </w:pPr>
            <w:r>
              <w:t xml:space="preserve">Engineer (6-month contract)</w:t>
            </w:r>
          </w:p>
        </w:tc>
        <w:tc>
          <w:tcPr/>
          <w:p>
            <w:pPr>
              <w:pStyle w:val="Compact"/>
              <w:jc w:val="left"/>
            </w:pPr>
            <w:r>
              <w:t xml:space="preserve">8,700,000</w:t>
            </w:r>
          </w:p>
        </w:tc>
        <w:tc>
          <w:tcPr/>
          <w:p>
            <w:pPr>
              <w:pStyle w:val="Compact"/>
              <w:jc w:val="left"/>
            </w:pPr>
            <w:r>
              <w:t xml:space="preserve">8,700,000</w:t>
            </w:r>
          </w:p>
        </w:tc>
      </w:tr>
      <w:tr>
        <w:tc>
          <w:tcPr/>
          <w:p>
            <w:pPr>
              <w:pStyle w:val="Compact"/>
              <w:jc w:val="left"/>
            </w:pPr>
            <w:r>
              <w:t xml:space="preserve">04</w:t>
            </w:r>
          </w:p>
        </w:tc>
        <w:tc>
          <w:tcPr/>
          <w:p>
            <w:pPr>
              <w:pStyle w:val="Compact"/>
              <w:jc w:val="left"/>
            </w:pPr>
            <w:r>
              <w:t xml:space="preserve">Specialized environmental monitoring equipment (portable multi-gas analyzers, turbidity meters, soil sampling kits) to be provided to the Environmental Engineer for field operations in Japan Osaka.</w:t>
            </w:r>
          </w:p>
        </w:tc>
        <w:tc>
          <w:tcPr/>
          <w:p>
            <w:pPr>
              <w:pStyle w:val="Compact"/>
              <w:jc w:val="left"/>
            </w:pPr>
            <w:r>
              <w:t xml:space="preserve">1</w:t>
            </w:r>
          </w:p>
        </w:tc>
        <w:tc>
          <w:tcPr/>
          <w:p>
            <w:pPr>
              <w:pStyle w:val="Compact"/>
              <w:jc w:val="left"/>
            </w:pPr>
            <w:r>
              <w:t xml:space="preserve">Set</w:t>
            </w:r>
          </w:p>
        </w:tc>
        <w:tc>
          <w:tcPr/>
          <w:p>
            <w:pPr>
              <w:pStyle w:val="Compact"/>
              <w:jc w:val="left"/>
            </w:pPr>
            <w:r>
              <w:t xml:space="preserve">2,350,000</w:t>
            </w:r>
          </w:p>
        </w:tc>
        <w:tc>
          <w:tcPr/>
          <w:p>
            <w:pPr>
              <w:pStyle w:val="Compact"/>
              <w:jc w:val="left"/>
            </w:pPr>
            <w:r>
              <w:t xml:space="preserve">2,350,000</w:t>
            </w:r>
          </w:p>
        </w:tc>
      </w:tr>
      <w:tr>
        <w:tc>
          <w:tcPr/>
          <w:p>
            <w:pPr>
              <w:pStyle w:val="Compact"/>
              <w:jc w:val="left"/>
            </w:pPr>
            <w:r>
              <w:t xml:space="preserve">05</w:t>
            </w:r>
          </w:p>
        </w:tc>
        <w:tc>
          <w:tcPr/>
          <w:p>
            <w:pPr>
              <w:pStyle w:val="Compact"/>
              <w:jc w:val="left"/>
            </w:pPr>
            <w:r>
              <w:t xml:space="preserve">Project management, reporting, and administrative support services for the Environmental Engineer engagement. Includes monthly progress reports, stakeholder coordination meetings in Japan Osaka, and final project documentation.</w:t>
            </w:r>
          </w:p>
        </w:tc>
        <w:tc>
          <w:tcPr/>
          <w:p>
            <w:pPr>
              <w:pStyle w:val="Compact"/>
              <w:jc w:val="left"/>
            </w:pPr>
            <w:r>
              <w:t xml:space="preserve">1</w:t>
            </w:r>
          </w:p>
        </w:tc>
        <w:tc>
          <w:tcPr/>
          <w:p>
            <w:pPr>
              <w:pStyle w:val="Compact"/>
              <w:jc w:val="left"/>
            </w:pPr>
            <w:r>
              <w:t xml:space="preserve">Service package</w:t>
            </w:r>
          </w:p>
        </w:tc>
        <w:tc>
          <w:tcPr/>
          <w:p>
            <w:pPr>
              <w:pStyle w:val="Compact"/>
              <w:jc w:val="left"/>
            </w:pPr>
            <w:r>
              <w:t xml:space="preserve">3,100,000</w:t>
            </w:r>
          </w:p>
        </w:tc>
        <w:tc>
          <w:tcPr/>
          <w:p>
            <w:pPr>
              <w:pStyle w:val="Compact"/>
              <w:jc w:val="left"/>
            </w:pPr>
            <w:r>
              <w:t xml:space="preserve">3,100,000</w:t>
            </w:r>
          </w:p>
        </w:tc>
      </w:tr>
      <w:tr>
        <w:tc>
          <w:tcPr>
            <w:gridSpan w:val="5"/>
          </w:tcPr>
          <w:p>
            <w:pPr>
              <w:pStyle w:val="Compact"/>
              <w:jc w:val="right"/>
            </w:pPr>
            <w:r>
              <w:t xml:space="preserve">Subtotal</w:t>
            </w:r>
          </w:p>
        </w:tc>
        <w:tc>
          <w:tcPr/>
          <w:p>
            <w:pPr>
              <w:pStyle w:val="Compact"/>
              <w:jc w:val="left"/>
            </w:pPr>
            <w:r>
              <w:t xml:space="preserve">44,850,000</w:t>
            </w:r>
          </w:p>
        </w:tc>
      </w:tr>
      <w:tr>
        <w:tc>
          <w:tcPr>
            <w:gridSpan w:val="5"/>
          </w:tcPr>
          <w:p>
            <w:pPr>
              <w:pStyle w:val="Compact"/>
              <w:jc w:val="right"/>
            </w:pPr>
            <w:r>
              <w:t xml:space="preserve">Consumption Tax (10%)</w:t>
            </w:r>
          </w:p>
        </w:tc>
        <w:tc>
          <w:tcPr/>
          <w:p>
            <w:pPr>
              <w:pStyle w:val="Compact"/>
              <w:jc w:val="left"/>
            </w:pPr>
            <w:r>
              <w:t xml:space="preserve">4,485,000</w:t>
            </w:r>
          </w:p>
        </w:tc>
      </w:tr>
      <w:tr>
        <w:tc>
          <w:tcPr>
            <w:gridSpan w:val="5"/>
          </w:tcPr>
          <w:p>
            <w:pPr>
              <w:pStyle w:val="Compact"/>
              <w:jc w:val="right"/>
            </w:pPr>
            <w:r>
              <w:rPr>
                <w:bCs/>
                <w:b/>
              </w:rPr>
              <w:t xml:space="preserve">TOTAL AMOUNT DUE (JPY)</w:t>
            </w:r>
          </w:p>
        </w:tc>
        <w:tc>
          <w:tcPr/>
          <w:p>
            <w:pPr>
              <w:pStyle w:val="Compact"/>
              <w:jc w:val="left"/>
            </w:pPr>
            <w:r>
              <w:rPr>
                <w:bCs/>
                <w:b/>
              </w:rPr>
              <w:t xml:space="preserve">49,335,000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Scope of Work:</w:t>
      </w:r>
      <w:r>
        <w:t xml:space="preserve"> </w:t>
      </w:r>
      <w:r>
        <w:t xml:space="preserve">The Environmental Engineer engaged under this Purchase Order shall perform all duties exclusively within the jurisdiction of Japan Osaka, including but not limited to the wards of Kita-ku, Chuo-ku, Nishi-ku, and the Osaka Port industrial zone. Any work requiring travel outside Japan Osaka must be pre-approved in writing by the Buyer.</w:t>
      </w:r>
    </w:p>
    <w:p>
      <w:pPr>
        <w:numPr>
          <w:ilvl w:val="0"/>
          <w:numId w:val="1001"/>
        </w:numPr>
        <w:pStyle w:val="Compact"/>
      </w:pPr>
      <w:r>
        <w:rPr>
          <w:bCs/>
          <w:b/>
        </w:rPr>
        <w:t xml:space="preserve">Qualifications:</w:t>
      </w:r>
      <w:r>
        <w:t xml:space="preserve"> </w:t>
      </w:r>
      <w:r>
        <w:t xml:space="preserve">The Environmental Engineer must hold a valid registration with the Japan Institute of Environmental Engineers (JIEE), possess a minimum of eight (8) years of professional experience in environmental engineering, and demonstrate fluency in both Japanese and English for all reporting and stakeholder communications in Japan Osaka.</w:t>
      </w:r>
    </w:p>
    <w:p>
      <w:pPr>
        <w:numPr>
          <w:ilvl w:val="0"/>
          <w:numId w:val="1001"/>
        </w:numPr>
        <w:pStyle w:val="Compact"/>
      </w:pPr>
      <w:r>
        <w:rPr>
          <w:bCs/>
          <w:b/>
        </w:rPr>
        <w:t xml:space="preserve">Payment Terms:</w:t>
      </w:r>
      <w:r>
        <w:t xml:space="preserve"> </w:t>
      </w:r>
      <w:r>
        <w:t xml:space="preserve">Payment shall be made in three (3) equal installments: 40% upon execution of this Purchase Order, 35% upon completion of the midpoint project review, and 25% upon final acceptance of all deliverables. All payments shall be made via bank transfer to the account designated by GreenScape Environmental Consulting K.K. in Japan Osaka.</w:t>
      </w:r>
    </w:p>
    <w:p>
      <w:pPr>
        <w:numPr>
          <w:ilvl w:val="0"/>
          <w:numId w:val="1001"/>
        </w:numPr>
        <w:pStyle w:val="Compact"/>
      </w:pPr>
      <w:r>
        <w:rPr>
          <w:bCs/>
          <w:b/>
        </w:rPr>
        <w:t xml:space="preserve">Delivery / Commencement:</w:t>
      </w:r>
      <w:r>
        <w:t xml:space="preserve"> </w:t>
      </w:r>
      <w:r>
        <w:t xml:space="preserve">The Environmental Engineer shall commence on-site work in Japan Osaka no later than 1 July 2025. A detailed project schedule, including milestones and deliverable dates, shall be submitted to the Buyer within ten (10) business days of this Purchase Order's effective date.</w:t>
      </w:r>
    </w:p>
    <w:p>
      <w:pPr>
        <w:numPr>
          <w:ilvl w:val="0"/>
          <w:numId w:val="1001"/>
        </w:numPr>
        <w:pStyle w:val="Compact"/>
      </w:pPr>
      <w:r>
        <w:rPr>
          <w:bCs/>
          <w:b/>
        </w:rPr>
        <w:t xml:space="preserve">Regulatory Compliance:</w:t>
      </w:r>
      <w:r>
        <w:t xml:space="preserve"> </w:t>
      </w:r>
      <w:r>
        <w:t xml:space="preserve">All services rendered by the Environmental Engineer shall comply with the Japanese Environmental Basic Law (Act No. 93 of 1993), the Osaka Prefectural Environmental Conservation Ordinance, and all applicable national and municipal regulations governing environmental engineering practice in Japan Osaka.</w:t>
      </w:r>
    </w:p>
    <w:p>
      <w:pPr>
        <w:numPr>
          <w:ilvl w:val="0"/>
          <w:numId w:val="1001"/>
        </w:numPr>
        <w:pStyle w:val="Compact"/>
      </w:pPr>
      <w:r>
        <w:rPr>
          <w:bCs/>
          <w:b/>
        </w:rPr>
        <w:t xml:space="preserve">Intellectual Property:</w:t>
      </w:r>
      <w:r>
        <w:t xml:space="preserve"> </w:t>
      </w:r>
      <w:r>
        <w:t xml:space="preserve">All reports, designs, data sets, and documentation produced by the Environmental Engineer in the course of this Purchase Order shall become the sole property of the Buyer upon full payment. The Environmental Engineer shall not reproduce or distribute any project materials without prior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procured up to the termination date. The Environmental Engineer shall return all project documents and equipment to the Buyer within fourteen (14) days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rules of the Osaka Arbitration Center. If mediation fails, the matter shall be submitted to the Osaka District Court, Japan Osaka, as the exclusive forum for litigation.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with specific reference to the commercial and environmental statutes applicable in Japan Osaka.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the Environmental Engineer in Japan Osaka. This Purchase Order constitutes a binding agreement between the Buyer and the Seller effective from the date of the last signature.</w:t>
      </w:r>
    </w:p>
    <w:bookmarkEnd w:id="26"/>
    <w:p>
      <w:pPr>
        <w:pStyle w:val="BodyText"/>
      </w:pPr>
      <w:r>
        <w:rPr>
          <w:bCs/>
          <w:b/>
        </w:rPr>
        <w:t xml:space="preserve">For the Buyer:</w:t>
      </w:r>
      <w:r>
        <w:br/>
      </w:r>
      <w:r>
        <w:t xml:space="preserve">Osaka Metropolitan Environmental Infrastructure Corporation</w:t>
      </w:r>
    </w:p>
    <w:p>
      <w:pPr>
        <w:pStyle w:val="BodyText"/>
      </w:pPr>
      <w:r>
        <w:rPr>
          <w:bCs/>
          <w:b/>
        </w:rPr>
        <w:t xml:space="preserve">Name:</w:t>
      </w:r>
      <w:r>
        <w:t xml:space="preserve"> </w:t>
      </w:r>
      <w:r>
        <w:t xml:space="preserve">Kenji Tanaka</w:t>
      </w:r>
      <w:r>
        <w:br/>
      </w:r>
      <w:r>
        <w:rPr>
          <w:bCs/>
          <w:b/>
        </w:rPr>
        <w:t xml:space="preserve">Title:</w:t>
      </w:r>
      <w:r>
        <w:t xml:space="preserve"> </w:t>
      </w:r>
      <w:r>
        <w:t xml:space="preserve">Director of Procurement &amp; Contracts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Seller:</w:t>
      </w:r>
      <w:r>
        <w:br/>
      </w:r>
      <w:r>
        <w:t xml:space="preserve">GreenScape Environmental Consulting K.K.</w:t>
      </w:r>
    </w:p>
    <w:p>
      <w:pPr>
        <w:pStyle w:val="BodyText"/>
      </w:pPr>
      <w:r>
        <w:rPr>
          <w:bCs/>
          <w:b/>
        </w:rPr>
        <w:t xml:space="preserve">Name:</w:t>
      </w:r>
      <w:r>
        <w:t xml:space="preserve"> </w:t>
      </w:r>
      <w:r>
        <w:t xml:space="preserve">Yuki Nakamura</w:t>
      </w:r>
      <w:r>
        <w:br/>
      </w:r>
      <w:r>
        <w:rPr>
          <w:bCs/>
          <w:b/>
        </w:rPr>
        <w:t xml:space="preserve">Title:</w:t>
      </w:r>
      <w:r>
        <w:t xml:space="preserve"> </w:t>
      </w:r>
      <w:r>
        <w:t xml:space="preserve">Senior 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PO-2025-OSK-04782 — Environmental Engineer Services — Japan Osaka</w:t>
      </w:r>
      <w:r>
        <w:br/>
      </w:r>
      <w:r>
        <w:t xml:space="preserve">This document is the property of Osaka Metropolitan Environmental Infrastructure Corporation. Unauthorized reproduction or distribution is prohibited.</w:t>
      </w:r>
      <w:r>
        <w:br/>
      </w:r>
      <w:r>
        <w:t xml:space="preserve">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Japan Osaka</dc:title>
  <dc:creator/>
  <dc:language>en</dc:language>
  <cp:keywords/>
  <dcterms:created xsi:type="dcterms:W3CDTF">2026-10-10T02:22:32Z</dcterms:created>
  <dcterms:modified xsi:type="dcterms:W3CDTF">2026-10-10T02:22:32Z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