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PO No: NGA-ABJ-2025-00472</w:t>
      </w:r>
    </w:p>
    <w:p>
      <w:pPr>
        <w:pStyle w:val="BodyText"/>
      </w:pPr>
      <w:r>
        <w:t xml:space="preserve">Environmental Engineer Professional Services Procurement</w:t>
      </w:r>
    </w:p>
    <w:p>
      <w:pPr>
        <w:pStyle w:val="BodyText"/>
      </w:pPr>
      <w:r>
        <w:t xml:space="preserve">Abuja, Federal Capital Territory, Nigeria</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Federal Ministry of Environment, Abuja, Nigeria</w:t>
            </w:r>
          </w:p>
        </w:tc>
      </w:tr>
      <w:tr>
        <w:tc>
          <w:tcPr/>
          <w:p>
            <w:pPr>
              <w:pStyle w:val="Compact"/>
              <w:jc w:val="left"/>
            </w:pPr>
            <w:r>
              <w:t xml:space="preserve">Address</w:t>
            </w:r>
          </w:p>
        </w:tc>
        <w:tc>
          <w:tcPr/>
          <w:p>
            <w:pPr>
              <w:pStyle w:val="Compact"/>
              <w:jc w:val="left"/>
            </w:pPr>
            <w:r>
              <w:t xml:space="preserve">Ministry of Environment Headquarters, Area 14, Garki, Abuja, Federal Capital Territory, Nigeria</w:t>
            </w:r>
          </w:p>
        </w:tc>
      </w:tr>
      <w:tr>
        <w:tc>
          <w:tcPr/>
          <w:p>
            <w:pPr>
              <w:pStyle w:val="Compact"/>
              <w:jc w:val="left"/>
            </w:pPr>
            <w:r>
              <w:t xml:space="preserve">Contact Person</w:t>
            </w:r>
          </w:p>
        </w:tc>
        <w:tc>
          <w:tcPr/>
          <w:p>
            <w:pPr>
              <w:pStyle w:val="Compact"/>
              <w:jc w:val="left"/>
            </w:pPr>
            <w:r>
              <w:t xml:space="preserve">Dr. Amina Yusuf, Director of Procurement and Contracts</w:t>
            </w:r>
          </w:p>
        </w:tc>
      </w:tr>
      <w:tr>
        <w:tc>
          <w:tcPr/>
          <w:p>
            <w:pPr>
              <w:pStyle w:val="Compact"/>
              <w:jc w:val="left"/>
            </w:pPr>
            <w:r>
              <w:t xml:space="preserve">Telephone</w:t>
            </w:r>
          </w:p>
        </w:tc>
        <w:tc>
          <w:tcPr/>
          <w:p>
            <w:pPr>
              <w:pStyle w:val="Compact"/>
              <w:jc w:val="left"/>
            </w:pPr>
            <w:r>
              <w:t xml:space="preserve">+234 (0) 9 456 7890</w:t>
            </w:r>
          </w:p>
        </w:tc>
      </w:tr>
      <w:tr>
        <w:tc>
          <w:tcPr/>
          <w:p>
            <w:pPr>
              <w:pStyle w:val="Compact"/>
              <w:jc w:val="left"/>
            </w:pPr>
            <w:r>
              <w:t xml:space="preserve">Email</w:t>
            </w:r>
          </w:p>
        </w:tc>
        <w:tc>
          <w:tcPr/>
          <w:p>
            <w:pPr>
              <w:pStyle w:val="Compact"/>
              <w:jc w:val="left"/>
            </w:pPr>
            <w:r>
              <w:t xml:space="preserve">procurement@environment.gov.ng</w:t>
            </w:r>
          </w:p>
        </w:tc>
      </w:tr>
      <w:tr>
        <w:tc>
          <w:tcPr/>
          <w:p>
            <w:pPr>
              <w:pStyle w:val="Compact"/>
              <w:jc w:val="left"/>
            </w:pPr>
            <w:r>
              <w:t xml:space="preserve">Tax Identification Number (TIN)</w:t>
            </w:r>
          </w:p>
        </w:tc>
        <w:tc>
          <w:tcPr/>
          <w:p>
            <w:pPr>
              <w:pStyle w:val="Compact"/>
              <w:jc w:val="left"/>
            </w:pPr>
            <w:r>
              <w:t xml:space="preserve">NG-FC-2019-008834</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GreenSolutions Environmental Consulting Ltd.</w:t>
            </w:r>
          </w:p>
        </w:tc>
      </w:tr>
      <w:tr>
        <w:tc>
          <w:tcPr/>
          <w:p>
            <w:pPr>
              <w:pStyle w:val="Compact"/>
              <w:jc w:val="left"/>
            </w:pPr>
            <w:r>
              <w:t xml:space="preserve">Address</w:t>
            </w:r>
          </w:p>
        </w:tc>
        <w:tc>
          <w:tcPr/>
          <w:p>
            <w:pPr>
              <w:pStyle w:val="Compact"/>
              <w:jc w:val="left"/>
            </w:pPr>
            <w:r>
              <w:t xml:space="preserve">Suite 12, 45 Aminu Kano Crescent, Wuse II, Abuja, Federal Capital Territory, Nigeria</w:t>
            </w:r>
          </w:p>
        </w:tc>
      </w:tr>
      <w:tr>
        <w:tc>
          <w:tcPr/>
          <w:p>
            <w:pPr>
              <w:pStyle w:val="Compact"/>
              <w:jc w:val="left"/>
            </w:pPr>
            <w:r>
              <w:t xml:space="preserve">Principal</w:t>
            </w:r>
          </w:p>
        </w:tc>
        <w:tc>
          <w:tcPr/>
          <w:p>
            <w:pPr>
              <w:pStyle w:val="Compact"/>
              <w:jc w:val="left"/>
            </w:pPr>
            <w:r>
              <w:t xml:space="preserve">Engr. Chukwuma Okafor, Lead Environmental Engineer</w:t>
            </w:r>
          </w:p>
        </w:tc>
      </w:tr>
      <w:tr>
        <w:tc>
          <w:tcPr/>
          <w:p>
            <w:pPr>
              <w:pStyle w:val="Compact"/>
              <w:jc w:val="left"/>
            </w:pPr>
            <w:r>
              <w:t xml:space="preserve">Telephone</w:t>
            </w:r>
          </w:p>
        </w:tc>
        <w:tc>
          <w:tcPr/>
          <w:p>
            <w:pPr>
              <w:pStyle w:val="Compact"/>
              <w:jc w:val="left"/>
            </w:pPr>
            <w:r>
              <w:t xml:space="preserve">+234 (0) 803 221 5567</w:t>
            </w:r>
          </w:p>
        </w:tc>
      </w:tr>
      <w:tr>
        <w:tc>
          <w:tcPr/>
          <w:p>
            <w:pPr>
              <w:pStyle w:val="Compact"/>
              <w:jc w:val="left"/>
            </w:pPr>
            <w:r>
              <w:t xml:space="preserve">Email</w:t>
            </w:r>
          </w:p>
        </w:tc>
        <w:tc>
          <w:tcPr/>
          <w:p>
            <w:pPr>
              <w:pStyle w:val="Compact"/>
              <w:jc w:val="left"/>
            </w:pPr>
            <w:r>
              <w:t xml:space="preserve">contracts@greensolutions.ng</w:t>
            </w:r>
          </w:p>
        </w:tc>
      </w:tr>
      <w:tr>
        <w:tc>
          <w:tcPr/>
          <w:p>
            <w:pPr>
              <w:pStyle w:val="Compact"/>
              <w:jc w:val="left"/>
            </w:pPr>
            <w:r>
              <w:t xml:space="preserve">RC Number (CAC)</w:t>
            </w:r>
          </w:p>
        </w:tc>
        <w:tc>
          <w:tcPr/>
          <w:p>
            <w:pPr>
              <w:pStyle w:val="Compact"/>
              <w:jc w:val="left"/>
            </w:pPr>
            <w:r>
              <w:t xml:space="preserve">RC/0452187</w:t>
            </w:r>
          </w:p>
        </w:tc>
      </w:tr>
      <w:tr>
        <w:tc>
          <w:tcPr/>
          <w:p>
            <w:pPr>
              <w:pStyle w:val="Compact"/>
              <w:jc w:val="left"/>
            </w:pPr>
            <w:r>
              <w:t xml:space="preserve">Professional Registration</w:t>
            </w:r>
          </w:p>
        </w:tc>
        <w:tc>
          <w:tcPr/>
          <w:p>
            <w:pPr>
              <w:pStyle w:val="Compact"/>
              <w:jc w:val="left"/>
            </w:pPr>
            <w:r>
              <w:t xml:space="preserve">COREN Reg. No. 128456; NIESV Reg. No. ENV/2018/00342</w:t>
            </w:r>
          </w:p>
        </w:tc>
      </w:tr>
    </w:tbl>
    <w:bookmarkEnd w:id="22"/>
    <w:bookmarkStart w:id="23" w:name="Xf295acc3e1de01af9c2931e3414ac008807f668"/>
    <w:p>
      <w:pPr>
        <w:pStyle w:val="Heading2"/>
      </w:pPr>
      <w:r>
        <w:t xml:space="preserve">3. Scope of Work – Environmental Engineer Services</w:t>
      </w:r>
    </w:p>
    <w:p>
      <w:pPr>
        <w:pStyle w:val="FirstParagraph"/>
      </w:pPr>
      <w:r>
        <w:t xml:space="preserve">This Purchase Order is issued to procure the professional services of a qualified</w:t>
      </w:r>
      <w:r>
        <w:t xml:space="preserve"> </w:t>
      </w:r>
      <w:r>
        <w:t xml:space="preserve">Environmental Engineer</w:t>
      </w:r>
      <w:r>
        <w:t xml:space="preserve"> </w:t>
      </w:r>
      <w:r>
        <w:t xml:space="preserve">to carry out comprehensive environmental impact assessment, monitoring, and compliance activities for the Federal Government of Nigeria infrastructure development project located in</w:t>
      </w:r>
      <w:r>
        <w:t xml:space="preserve"> </w:t>
      </w:r>
      <w:r>
        <w:t xml:space="preserve">Nigeria Abuja</w:t>
      </w:r>
      <w:r>
        <w:t xml:space="preserve">. The Environmental Engineer shall be responsible for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Environmental Impact Assessment (EIA) for the Abuja–Kaduna Expressway Expansion Project, including baseline environmental data collection, stakeholder consultation, and preparation of the EIA report in compliance with NESREA and FCT Environmental Protection Agency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02</w:t>
            </w:r>
          </w:p>
        </w:tc>
        <w:tc>
          <w:tcPr/>
          <w:p>
            <w:pPr>
              <w:pStyle w:val="Compact"/>
              <w:jc w:val="left"/>
            </w:pPr>
            <w:r>
              <w:t xml:space="preserve">Environmental Monitoring Plan (EMP) development and implementation oversight for a period of twelve (12) months, covering air quality, water quality, noise levels, and soil contamination parameters across all project sites in Nigeria Abuja.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1,200,000.00</w:t>
            </w:r>
          </w:p>
        </w:tc>
        <w:tc>
          <w:tcPr/>
          <w:p>
            <w:pPr>
              <w:pStyle w:val="Compact"/>
              <w:jc w:val="left"/>
            </w:pPr>
            <w:r>
              <w:t xml:space="preserve">14,400,000.00</w:t>
            </w:r>
          </w:p>
        </w:tc>
      </w:tr>
      <w:tr>
        <w:tc>
          <w:tcPr/>
          <w:p>
            <w:pPr>
              <w:pStyle w:val="Compact"/>
              <w:jc w:val="left"/>
            </w:pPr>
            <w:r>
              <w:t xml:space="preserve">03</w:t>
            </w:r>
          </w:p>
        </w:tc>
        <w:tc>
          <w:tcPr/>
          <w:p>
            <w:pPr>
              <w:pStyle w:val="Compact"/>
              <w:jc w:val="left"/>
            </w:pPr>
            <w:r>
              <w:t xml:space="preserve">Waste Management and Remediation Strategy for construction waste generated during the project, including hazardous waste handling protocols and disposal site assessment within the Federal Capital Territory.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3,750,000.00</w:t>
            </w:r>
          </w:p>
        </w:tc>
        <w:tc>
          <w:tcPr/>
          <w:p>
            <w:pPr>
              <w:pStyle w:val="Compact"/>
              <w:jc w:val="left"/>
            </w:pPr>
            <w:r>
              <w:t xml:space="preserve">3,750,000.00</w:t>
            </w:r>
          </w:p>
        </w:tc>
      </w:tr>
      <w:tr>
        <w:tc>
          <w:tcPr/>
          <w:p>
            <w:pPr>
              <w:pStyle w:val="Compact"/>
              <w:jc w:val="left"/>
            </w:pPr>
            <w:r>
              <w:t xml:space="preserve">04</w:t>
            </w:r>
          </w:p>
        </w:tc>
        <w:tc>
          <w:tcPr/>
          <w:p>
            <w:pPr>
              <w:pStyle w:val="Compact"/>
              <w:jc w:val="left"/>
            </w:pPr>
            <w:r>
              <w:t xml:space="preserve">Environmental Compliance Audits and quarterly reporting to the FCT Environmental Protection Agency, including preparation of compliance certificates and corrective action recommendations.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950,000.00</w:t>
            </w:r>
          </w:p>
        </w:tc>
        <w:tc>
          <w:tcPr/>
          <w:p>
            <w:pPr>
              <w:pStyle w:val="Compact"/>
              <w:jc w:val="left"/>
            </w:pPr>
            <w:r>
              <w:t xml:space="preserve">3,800,000.00</w:t>
            </w:r>
          </w:p>
        </w:tc>
      </w:tr>
      <w:tr>
        <w:tc>
          <w:tcPr/>
          <w:p>
            <w:pPr>
              <w:pStyle w:val="Compact"/>
              <w:jc w:val="left"/>
            </w:pPr>
            <w:r>
              <w:t xml:space="preserve">05</w:t>
            </w:r>
          </w:p>
        </w:tc>
        <w:tc>
          <w:tcPr/>
          <w:p>
            <w:pPr>
              <w:pStyle w:val="Compact"/>
              <w:jc w:val="left"/>
            </w:pPr>
            <w:r>
              <w:t xml:space="preserve">Community Environmental Awareness and Stakeholder Engagement Program for residents of affected communities in Nigeria Abuja, including public hearings, training workshops, and dissemination of environmental risk information.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06</w:t>
            </w:r>
          </w:p>
        </w:tc>
        <w:tc>
          <w:tcPr/>
          <w:p>
            <w:pPr>
              <w:pStyle w:val="Compact"/>
              <w:jc w:val="left"/>
            </w:pPr>
            <w:r>
              <w:t xml:space="preserve">Final Environmental Closure Report and Post-Project Monitoring Recommendations, to be submitted upon completion of all construction activities.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2,100,000.00</w:t>
            </w:r>
          </w:p>
        </w:tc>
        <w:tc>
          <w:tcPr/>
          <w:p>
            <w:pPr>
              <w:pStyle w:val="Compact"/>
              <w:jc w:val="left"/>
            </w:pPr>
            <w:r>
              <w:t xml:space="preserve">2,100,000.00</w:t>
            </w:r>
          </w:p>
        </w:tc>
      </w:tr>
      <w:tr>
        <w:tc>
          <w:tcPr>
            <w:gridSpan w:val="5"/>
          </w:tcPr>
          <w:p>
            <w:pPr>
              <w:pStyle w:val="Compact"/>
              <w:jc w:val="left"/>
            </w:pPr>
            <w:r>
              <w:t xml:space="preserve">TOTAL CONTRACT VALUE (NGN)</w:t>
            </w:r>
          </w:p>
        </w:tc>
        <w:tc>
          <w:tcPr/>
          <w:p>
            <w:pPr>
              <w:pStyle w:val="Compact"/>
              <w:jc w:val="left"/>
            </w:pPr>
            <w:r>
              <w:t xml:space="preserve">35,250,000.00</w:t>
            </w:r>
          </w:p>
        </w:tc>
      </w:tr>
      <w:tr>
        <w:tc>
          <w:tcPr>
            <w:gridSpan w:val="5"/>
          </w:tcPr>
          <w:p>
            <w:pPr>
              <w:pStyle w:val="Compact"/>
              <w:jc w:val="left"/>
            </w:pPr>
            <w:r>
              <w:t xml:space="preserve">VAT (7.5% as applicable in Nigeria)</w:t>
            </w:r>
          </w:p>
        </w:tc>
        <w:tc>
          <w:tcPr/>
          <w:p>
            <w:pPr>
              <w:pStyle w:val="Compact"/>
              <w:jc w:val="left"/>
            </w:pPr>
            <w:r>
              <w:t xml:space="preserve">2,643,750.00</w:t>
            </w:r>
          </w:p>
        </w:tc>
      </w:tr>
      <w:tr>
        <w:tc>
          <w:tcPr>
            <w:gridSpan w:val="5"/>
          </w:tcPr>
          <w:p>
            <w:pPr>
              <w:pStyle w:val="Compact"/>
              <w:jc w:val="left"/>
            </w:pPr>
            <w:r>
              <w:t xml:space="preserve">GRAND TOTAL (NGN)</w:t>
            </w:r>
          </w:p>
        </w:tc>
        <w:tc>
          <w:tcPr/>
          <w:p>
            <w:pPr>
              <w:pStyle w:val="Compact"/>
              <w:jc w:val="left"/>
            </w:pPr>
            <w:r>
              <w:t xml:space="preserve">37,893,750.00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Purchase Order is valid for a period of ninety (90) days from the date of issue. The Environmental Engineer services shall commence within fourteen (14) calendar days of the formal acceptance of this Purchase Order by the Supplier.</w:t>
      </w:r>
    </w:p>
    <w:p>
      <w:pPr>
        <w:numPr>
          <w:ilvl w:val="0"/>
          <w:numId w:val="1001"/>
        </w:numPr>
        <w:pStyle w:val="Compact"/>
      </w:pPr>
      <w:r>
        <w:rPr>
          <w:bCs/>
          <w:b/>
        </w:rPr>
        <w:t xml:space="preserve">Payment Terms:</w:t>
      </w:r>
      <w:r>
        <w:t xml:space="preserve"> </w:t>
      </w:r>
      <w:r>
        <w:t xml:space="preserve">Payment shall be made in four (4) equal quarterly installments of NGN 9,473,437.50 each, payable within thirty (30) days of the submission and approval of the corresponding quarterly progress report by the Federal Ministry of Environment, Abuja, Nigeria. Payment shall be made via bank transfer to the account designated by GreenSolutions Environmental Consulting Ltd.</w:t>
      </w:r>
    </w:p>
    <w:p>
      <w:pPr>
        <w:numPr>
          <w:ilvl w:val="0"/>
          <w:numId w:val="1001"/>
        </w:numPr>
        <w:pStyle w:val="Compact"/>
      </w:pPr>
      <w:r>
        <w:rPr>
          <w:bCs/>
          <w:b/>
        </w:rPr>
        <w:t xml:space="preserve">Performance Bond:</w:t>
      </w:r>
      <w:r>
        <w:t xml:space="preserve"> </w:t>
      </w:r>
      <w:r>
        <w:t xml:space="preserve">The Supplier shall provide a Performance Bond equivalent to ten percent (10%) of the total contract value, issued by a Tier-1 bank operating in Nigeria, within seven (7) days of Purchase Order acceptance.</w:t>
      </w:r>
    </w:p>
    <w:p>
      <w:pPr>
        <w:numPr>
          <w:ilvl w:val="0"/>
          <w:numId w:val="1001"/>
        </w:numPr>
        <w:pStyle w:val="Compact"/>
      </w:pPr>
      <w:r>
        <w:rPr>
          <w:bCs/>
          <w:b/>
        </w:rPr>
        <w:t xml:space="preserve">Compliance with Nigerian Law:</w:t>
      </w:r>
      <w:r>
        <w:t xml:space="preserve"> </w:t>
      </w:r>
      <w:r>
        <w:t xml:space="preserve">All services rendered by the Environmental Engineer shall strictly comply with the National Environmental Standards and Regulations Enforcement Agency (NESREA) Act 2011, the Federal Capital Territory Environmental Protection Agency Act, and all applicable environmental regulations in Nigeria Abuja.</w:t>
      </w:r>
    </w:p>
    <w:p>
      <w:pPr>
        <w:numPr>
          <w:ilvl w:val="0"/>
          <w:numId w:val="1001"/>
        </w:numPr>
        <w:pStyle w:val="Compact"/>
      </w:pPr>
      <w:r>
        <w:rPr>
          <w:bCs/>
          <w:b/>
        </w:rPr>
        <w:t xml:space="preserve">Professional Standards:</w:t>
      </w:r>
      <w:r>
        <w:t xml:space="preserve"> </w:t>
      </w:r>
      <w:r>
        <w:t xml:space="preserve">The Environmental Engineer shall maintain valid professional registration with the Council for the Regulation of Engineering in Nigeria (COREN) and the National Institute for Environmental Studies and Vocational Training (NIESV) throughout the duration of this Purchase Order.</w:t>
      </w:r>
    </w:p>
    <w:p>
      <w:pPr>
        <w:numPr>
          <w:ilvl w:val="0"/>
          <w:numId w:val="1001"/>
        </w:numPr>
        <w:pStyle w:val="Compact"/>
      </w:pPr>
      <w:r>
        <w:rPr>
          <w:bCs/>
          <w:b/>
        </w:rPr>
        <w:t xml:space="preserve">Confidentiality:</w:t>
      </w:r>
      <w:r>
        <w:t xml:space="preserve"> </w:t>
      </w:r>
      <w:r>
        <w:t xml:space="preserve">All data, reports, and findings generated under this Purchase Order shall remain the exclusive property of the Federal Government of Nigeria. The Environmental Engineer shall not disclose any project-specific information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Supplier shall be compensated for all services rendered up to the date of termination, plus reasonable demobilization costs.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Abuja, Nigeria. If mediation fails, the matter shall be referred to arbitration under the Arbitration and Conciliation Act, Cap A18, Laws of the Federation of Nigeria 2004.</w:t>
      </w:r>
    </w:p>
    <w:p>
      <w:pPr>
        <w:numPr>
          <w:ilvl w:val="0"/>
          <w:numId w:val="1001"/>
        </w:numPr>
        <w:pStyle w:val="Compact"/>
      </w:pPr>
      <w:r>
        <w:rPr>
          <w:bCs/>
          <w:b/>
        </w:rPr>
        <w:t xml:space="preserve">Insurance:</w:t>
      </w:r>
      <w:r>
        <w:t xml:space="preserve"> </w:t>
      </w:r>
      <w:r>
        <w:t xml:space="preserve">The Environmental Engineer and all personnel deployed under this Purchase Order shall maintain comprehensive professional indemnity insurance and workers' compensation coverage as required by Nigerian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policy changes, or public health emergencies affecting Nigeria Abuja.</w:t>
      </w:r>
    </w:p>
    <w:bookmarkEnd w:id="24"/>
    <w:bookmarkStart w:id="25" w:name="delivery-and-reporting-schedule"/>
    <w:p>
      <w:pPr>
        <w:pStyle w:val="Heading2"/>
      </w:pPr>
      <w:r>
        <w:t xml:space="preserve">5. Delivery and Reporting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Baseline Environmental Data Report and EIA Inception Report</w:t>
            </w:r>
          </w:p>
        </w:tc>
        <w:tc>
          <w:tcPr/>
          <w:p>
            <w:pPr>
              <w:pStyle w:val="Compact"/>
              <w:jc w:val="left"/>
            </w:pPr>
            <w:r>
              <w:t xml:space="preserve">30 July 2025</w:t>
            </w:r>
          </w:p>
        </w:tc>
      </w:tr>
      <w:tr>
        <w:tc>
          <w:tcPr/>
          <w:p>
            <w:pPr>
              <w:pStyle w:val="Compact"/>
              <w:jc w:val="left"/>
            </w:pPr>
            <w:r>
              <w:t xml:space="preserve">Milestone 2</w:t>
            </w:r>
          </w:p>
        </w:tc>
        <w:tc>
          <w:tcPr/>
          <w:p>
            <w:pPr>
              <w:pStyle w:val="Compact"/>
              <w:jc w:val="left"/>
            </w:pPr>
            <w:r>
              <w:t xml:space="preserve">Draft EIA Report for Stakeholder Review</w:t>
            </w:r>
          </w:p>
        </w:tc>
        <w:tc>
          <w:tcPr/>
          <w:p>
            <w:pPr>
              <w:pStyle w:val="Compact"/>
              <w:jc w:val="left"/>
            </w:pPr>
            <w:r>
              <w:t xml:space="preserve">30 September 2025</w:t>
            </w:r>
          </w:p>
        </w:tc>
      </w:tr>
      <w:tr>
        <w:tc>
          <w:tcPr/>
          <w:p>
            <w:pPr>
              <w:pStyle w:val="Compact"/>
              <w:jc w:val="left"/>
            </w:pPr>
            <w:r>
              <w:t xml:space="preserve">Milestone 3</w:t>
            </w:r>
          </w:p>
        </w:tc>
        <w:tc>
          <w:tcPr/>
          <w:p>
            <w:pPr>
              <w:pStyle w:val="Compact"/>
              <w:jc w:val="left"/>
            </w:pPr>
            <w:r>
              <w:t xml:space="preserve">Final EIA Report and EMP Submission to FCT EPA</w:t>
            </w:r>
          </w:p>
        </w:tc>
        <w:tc>
          <w:tcPr/>
          <w:p>
            <w:pPr>
              <w:pStyle w:val="Compact"/>
              <w:jc w:val="left"/>
            </w:pPr>
            <w:r>
              <w:t xml:space="preserve">30 November 2025</w:t>
            </w:r>
          </w:p>
        </w:tc>
      </w:tr>
      <w:tr>
        <w:tc>
          <w:tcPr/>
          <w:p>
            <w:pPr>
              <w:pStyle w:val="Compact"/>
              <w:jc w:val="left"/>
            </w:pPr>
            <w:r>
              <w:t xml:space="preserve">Milestone 4</w:t>
            </w:r>
          </w:p>
        </w:tc>
        <w:tc>
          <w:tcPr/>
          <w:p>
            <w:pPr>
              <w:pStyle w:val="Compact"/>
              <w:jc w:val="left"/>
            </w:pPr>
            <w:r>
              <w:t xml:space="preserve">Quarterly Monitoring Reports (Q1–Q4)</w:t>
            </w:r>
          </w:p>
        </w:tc>
        <w:tc>
          <w:tcPr/>
          <w:p>
            <w:pPr>
              <w:pStyle w:val="Compact"/>
              <w:jc w:val="left"/>
            </w:pPr>
            <w:r>
              <w:t xml:space="preserve">Monthly, 15th of each month</w:t>
            </w:r>
          </w:p>
        </w:tc>
      </w:tr>
      <w:tr>
        <w:tc>
          <w:tcPr/>
          <w:p>
            <w:pPr>
              <w:pStyle w:val="Compact"/>
              <w:jc w:val="left"/>
            </w:pPr>
            <w:r>
              <w:t xml:space="preserve">Milestone 5</w:t>
            </w:r>
          </w:p>
        </w:tc>
        <w:tc>
          <w:tcPr/>
          <w:p>
            <w:pPr>
              <w:pStyle w:val="Compact"/>
              <w:jc w:val="left"/>
            </w:pPr>
            <w:r>
              <w:t xml:space="preserve">Final Environmental Closure Report</w:t>
            </w:r>
          </w:p>
        </w:tc>
        <w:tc>
          <w:tcPr/>
          <w:p>
            <w:pPr>
              <w:pStyle w:val="Compact"/>
              <w:jc w:val="left"/>
            </w:pPr>
            <w:r>
              <w:t xml:space="preserve">30 June 2026</w:t>
            </w:r>
          </w:p>
        </w:tc>
      </w:tr>
    </w:tbl>
    <w:bookmarkEnd w:id="25"/>
    <w:bookmarkStart w:id="26" w:name="authorization-and-signatures"/>
    <w:p>
      <w:pPr>
        <w:pStyle w:val="Heading2"/>
      </w:pPr>
      <w:r>
        <w:t xml:space="preserve">6. Authorization and Signatures</w:t>
      </w:r>
    </w:p>
    <w:p>
      <w:pPr>
        <w:pStyle w:val="FirstParagraph"/>
      </w:pPr>
      <w:r>
        <w:t xml:space="preserve">This Purchase Order is issued and authorized by the undersigned on behalf of the Federal Ministry of Environment, Abuja, Nigeria. The Supplier acknowledges receipt and acceptance of all terms and conditions stated herein by signing below.</w:t>
      </w:r>
    </w:p>
    <w:p>
      <w:pPr>
        <w:pStyle w:val="BodyText"/>
      </w:pPr>
      <w:r>
        <w:rPr>
          <w:bCs/>
          <w:b/>
        </w:rPr>
        <w:t xml:space="preserve">For and on behalf of the Buyer:</w:t>
      </w:r>
      <w:r>
        <w:br/>
      </w:r>
      <w:r>
        <w:t xml:space="preserve">Dr. Amina Yusuf</w:t>
      </w:r>
      <w:r>
        <w:br/>
      </w:r>
      <w:r>
        <w:t xml:space="preserve">Director of Procurement and Contracts</w:t>
      </w:r>
      <w:r>
        <w:br/>
      </w:r>
      <w:r>
        <w:t xml:space="preserve">Federal Ministry of Environment</w:t>
      </w:r>
      <w:r>
        <w:br/>
      </w:r>
      <w:r>
        <w:t xml:space="preserve">Abuja, Nigeria</w:t>
      </w:r>
      <w:r>
        <w:br/>
      </w:r>
      <w:r>
        <w:rPr>
          <w:iCs/>
          <w:i/>
        </w:rPr>
        <w:t xml:space="preserve">Date: _______________</w:t>
      </w:r>
    </w:p>
    <w:p>
      <w:pPr>
        <w:pStyle w:val="BodyText"/>
      </w:pPr>
      <w:r>
        <w:rPr>
          <w:bCs/>
          <w:b/>
        </w:rPr>
        <w:t xml:space="preserve">For and on behalf of the Supplier:</w:t>
      </w:r>
      <w:r>
        <w:br/>
      </w:r>
      <w:r>
        <w:t xml:space="preserve">Engr. Chukwuma Okafor</w:t>
      </w:r>
      <w:r>
        <w:br/>
      </w:r>
      <w:r>
        <w:t xml:space="preserve">Lead Environmental Engineer / Managing Director</w:t>
      </w:r>
      <w:r>
        <w:br/>
      </w:r>
      <w:r>
        <w:t xml:space="preserve">GreenSolutions Environmental Consulting Ltd.</w:t>
      </w:r>
      <w:r>
        <w:br/>
      </w:r>
      <w:r>
        <w:t xml:space="preserve">Abuja, Nigeria</w:t>
      </w:r>
      <w:r>
        <w:br/>
      </w:r>
      <w:r>
        <w:rPr>
          <w:iCs/>
          <w:i/>
        </w:rPr>
        <w:t xml:space="preserve">Date: _______________</w:t>
      </w:r>
    </w:p>
    <w:bookmarkEnd w:id="26"/>
    <w:p>
      <w:pPr>
        <w:pStyle w:val="BodyText"/>
      </w:pPr>
      <w:r>
        <w:t xml:space="preserve">This Purchase Order (PO No: NGA-ABJ-2025-00472) is a legally binding document governing the procurement of Environmental Engineer professional services in Nigeria Abuja. All communications regarding this Purchase Order shall be directed to the Procurement Unit, Federal Ministry of Environment, Area 14, Garki, Abuja, Federal Capital Territory, Nigeria.</w:t>
      </w:r>
    </w:p>
    <w:p>
      <w:pPr>
        <w:pStyle w:val="BodyText"/>
      </w:pPr>
      <w:r>
        <w:t xml:space="preserve">Document Reference: FME/PROC/2025/ENV/00472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Nigeria Abuja</dc:title>
  <dc:creator/>
  <dc:language>en</dc:language>
  <cp:keywords/>
  <dcterms:created xsi:type="dcterms:W3CDTF">2026-10-10T05:48:25Z</dcterms:created>
  <dcterms:modified xsi:type="dcterms:W3CDTF">2026-10-10T05:48:25Z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