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e33f98fdad0c8bb045fc0534e8dd68d385525c0"/>
    <w:p>
      <w:pPr>
        <w:pStyle w:val="Heading2"/>
      </w:pPr>
      <w:r>
        <w:t xml:space="preserve">Environmental Engineer Professional Services</w:t>
      </w:r>
    </w:p>
    <w:p>
      <w:pPr>
        <w:pStyle w:val="FirstParagraph"/>
      </w:pPr>
      <w:r>
        <w:t xml:space="preserve">Capital Development Authority — Pakistan Islamabad</w:t>
      </w:r>
    </w:p>
    <w:bookmarkEnd w:id="20"/>
    <w:bookmarkEnd w:id="21"/>
    <w:p>
      <w:pPr>
        <w:pStyle w:val="BodyText"/>
      </w:pPr>
      <w:r>
        <w:t xml:space="preserve">Purchase Order No.: PO-ENV-2025-04782</w:t>
      </w:r>
      <w:r>
        <w:br/>
      </w:r>
      <w:r>
        <w:t xml:space="preserve">Date of Issue: 15 June 2025</w:t>
      </w:r>
      <w:r>
        <w:br/>
      </w:r>
      <w:r>
        <w:t xml:space="preserve">Valid Until: 15 September 2025</w:t>
      </w:r>
    </w:p>
    <w:bookmarkStart w:id="22" w:name="purchasing-authority"/>
    <w:p>
      <w:pPr>
        <w:pStyle w:val="Heading3"/>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Capital Development Authority (CDA), Government of the Islamabad Capital Territory</w:t>
            </w:r>
          </w:p>
        </w:tc>
      </w:tr>
      <w:tr>
        <w:tc>
          <w:tcPr/>
          <w:p>
            <w:pPr>
              <w:pStyle w:val="Compact"/>
              <w:jc w:val="left"/>
            </w:pPr>
            <w:r>
              <w:t xml:space="preserve">Address</w:t>
            </w:r>
          </w:p>
        </w:tc>
        <w:tc>
          <w:tcPr/>
          <w:p>
            <w:pPr>
              <w:pStyle w:val="Compact"/>
              <w:jc w:val="left"/>
            </w:pPr>
            <w:r>
              <w:t xml:space="preserve">CDA Head Office, F-8/2, Jinnah Avenue, Pakistan Islamabad</w:t>
            </w:r>
          </w:p>
        </w:tc>
      </w:tr>
      <w:tr>
        <w:tc>
          <w:tcPr/>
          <w:p>
            <w:pPr>
              <w:pStyle w:val="Compact"/>
              <w:jc w:val="left"/>
            </w:pPr>
            <w:r>
              <w:t xml:space="preserve">Contact Person</w:t>
            </w:r>
          </w:p>
        </w:tc>
        <w:tc>
          <w:tcPr/>
          <w:p>
            <w:pPr>
              <w:pStyle w:val="Compact"/>
              <w:jc w:val="left"/>
            </w:pPr>
            <w:r>
              <w:t xml:space="preserve">Mr. Ahmed Raza Khan, Director – Environmental Compliance Division</w:t>
            </w:r>
          </w:p>
        </w:tc>
      </w:tr>
      <w:tr>
        <w:tc>
          <w:tcPr/>
          <w:p>
            <w:pPr>
              <w:pStyle w:val="Compact"/>
              <w:jc w:val="left"/>
            </w:pPr>
            <w:r>
              <w:t xml:space="preserve">Email</w:t>
            </w:r>
          </w:p>
        </w:tc>
        <w:tc>
          <w:tcPr/>
          <w:p>
            <w:pPr>
              <w:pStyle w:val="Compact"/>
              <w:jc w:val="left"/>
            </w:pPr>
            <w:r>
              <w:t xml:space="preserve">env.compliance@cda.gov.pk</w:t>
            </w:r>
          </w:p>
        </w:tc>
      </w:tr>
      <w:tr>
        <w:tc>
          <w:tcPr/>
          <w:p>
            <w:pPr>
              <w:pStyle w:val="Compact"/>
              <w:jc w:val="left"/>
            </w:pPr>
            <w:r>
              <w:t xml:space="preserve">Phone</w:t>
            </w:r>
          </w:p>
        </w:tc>
        <w:tc>
          <w:tcPr/>
          <w:p>
            <w:pPr>
              <w:pStyle w:val="Compact"/>
              <w:jc w:val="left"/>
            </w:pPr>
            <w:r>
              <w:t xml:space="preserve">+92-51-920-4455</w:t>
            </w:r>
          </w:p>
        </w:tc>
      </w:tr>
      <w:tr>
        <w:tc>
          <w:tcPr/>
          <w:p>
            <w:pPr>
              <w:pStyle w:val="Compact"/>
              <w:jc w:val="left"/>
            </w:pPr>
            <w:r>
              <w:t xml:space="preserve">National Tax Number (NTN)</w:t>
            </w:r>
          </w:p>
        </w:tc>
        <w:tc>
          <w:tcPr/>
          <w:p>
            <w:pPr>
              <w:pStyle w:val="Compact"/>
              <w:jc w:val="left"/>
            </w:pPr>
            <w:r>
              <w:t xml:space="preserve">1234567-8</w:t>
            </w:r>
          </w:p>
        </w:tc>
      </w:tr>
    </w:tbl>
    <w:bookmarkEnd w:id="22"/>
    <w:bookmarkStart w:id="23" w:name="supplier-service-provider"/>
    <w:p>
      <w:pPr>
        <w:pStyle w:val="Heading3"/>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Dr. Fatima Noor,</w:t>
            </w:r>
            <w:r>
              <w:t xml:space="preserve"> </w:t>
            </w:r>
            <w:r>
              <w:t xml:space="preserve">Environmental Engineer</w:t>
            </w:r>
          </w:p>
        </w:tc>
      </w:tr>
      <w:tr>
        <w:tc>
          <w:tcPr/>
          <w:p>
            <w:pPr>
              <w:pStyle w:val="Compact"/>
              <w:jc w:val="left"/>
            </w:pPr>
            <w:r>
              <w:t xml:space="preserve">Firm</w:t>
            </w:r>
          </w:p>
        </w:tc>
        <w:tc>
          <w:tcPr/>
          <w:p>
            <w:pPr>
              <w:pStyle w:val="Compact"/>
              <w:jc w:val="left"/>
            </w:pPr>
            <w:r>
              <w:t xml:space="preserve">Noor Environmental Consulting (Pvt.) Ltd.</w:t>
            </w:r>
          </w:p>
        </w:tc>
      </w:tr>
      <w:tr>
        <w:tc>
          <w:tcPr/>
          <w:p>
            <w:pPr>
              <w:pStyle w:val="Compact"/>
              <w:jc w:val="left"/>
            </w:pPr>
            <w:r>
              <w:t xml:space="preserve">Address</w:t>
            </w:r>
          </w:p>
        </w:tc>
        <w:tc>
          <w:tcPr/>
          <w:p>
            <w:pPr>
              <w:pStyle w:val="Compact"/>
              <w:jc w:val="left"/>
            </w:pPr>
            <w:r>
              <w:t xml:space="preserve">Suite 412, Blue Area, Jinnah Avenue, Pakistan Islamabad</w:t>
            </w:r>
          </w:p>
        </w:tc>
      </w:tr>
      <w:tr>
        <w:tc>
          <w:tcPr/>
          <w:p>
            <w:pPr>
              <w:pStyle w:val="Compact"/>
              <w:jc w:val="left"/>
            </w:pPr>
            <w:r>
              <w:t xml:space="preserve">PEPC Registration No.</w:t>
            </w:r>
          </w:p>
        </w:tc>
        <w:tc>
          <w:tcPr/>
          <w:p>
            <w:pPr>
              <w:pStyle w:val="Compact"/>
              <w:jc w:val="left"/>
            </w:pPr>
            <w:r>
              <w:t xml:space="preserve">PEPC-ENV-2019-0342</w:t>
            </w:r>
          </w:p>
        </w:tc>
      </w:tr>
      <w:tr>
        <w:tc>
          <w:tcPr/>
          <w:p>
            <w:pPr>
              <w:pStyle w:val="Compact"/>
              <w:jc w:val="left"/>
            </w:pPr>
            <w:r>
              <w:t xml:space="preserve">NTN</w:t>
            </w:r>
          </w:p>
        </w:tc>
        <w:tc>
          <w:tcPr/>
          <w:p>
            <w:pPr>
              <w:pStyle w:val="Compact"/>
              <w:jc w:val="left"/>
            </w:pPr>
            <w:r>
              <w:t xml:space="preserve">9876543-2</w:t>
            </w:r>
          </w:p>
        </w:tc>
      </w:tr>
      <w:tr>
        <w:tc>
          <w:tcPr/>
          <w:p>
            <w:pPr>
              <w:pStyle w:val="Compact"/>
              <w:jc w:val="left"/>
            </w:pPr>
            <w:r>
              <w:t xml:space="preserve">Bank Details</w:t>
            </w:r>
          </w:p>
        </w:tc>
        <w:tc>
          <w:tcPr/>
          <w:p>
            <w:pPr>
              <w:pStyle w:val="Compact"/>
              <w:jc w:val="left"/>
            </w:pPr>
            <w:r>
              <w:t xml:space="preserve">HBL, Account No. 0045-8821-3367, IFSC: HBLAPAK</w:t>
            </w:r>
          </w:p>
        </w:tc>
      </w:tr>
    </w:tbl>
    <w:bookmarkEnd w:id="23"/>
    <w:bookmarkStart w:id="24" w:name="X310ab123f4d0d754f6b3a4d9c418803989ff3a0"/>
    <w:p>
      <w:pPr>
        <w:pStyle w:val="Heading3"/>
      </w:pPr>
      <w:r>
        <w:t xml:space="preserve">3. Scope of Work and Description of Services</w:t>
      </w:r>
    </w:p>
    <w:p>
      <w:pPr>
        <w:pStyle w:val="FirstParagraph"/>
      </w:pPr>
      <w:r>
        <w:t xml:space="preserve">This</w:t>
      </w:r>
      <w:r>
        <w:t xml:space="preserve"> </w:t>
      </w:r>
      <w:r>
        <w:t xml:space="preserve">Purchase Order</w:t>
      </w:r>
      <w:r>
        <w:t xml:space="preserve"> </w:t>
      </w:r>
      <w:r>
        <w:t xml:space="preserve">is issued to engage the services of a qualified</w:t>
      </w:r>
      <w:r>
        <w:t xml:space="preserve"> </w:t>
      </w:r>
      <w:r>
        <w:t xml:space="preserve">Environmental Engineer</w:t>
      </w:r>
      <w:r>
        <w:t xml:space="preserve"> </w:t>
      </w:r>
      <w:r>
        <w:t xml:space="preserve">to perform comprehensive environmental impact assessment, monitoring, and compliance activities for the proposed multi-phase infrastructure development project located in the G-11 and G-13 sectors of</w:t>
      </w:r>
      <w:r>
        <w:t xml:space="preserve"> </w:t>
      </w:r>
      <w:r>
        <w:t xml:space="preserve">Pakistan Islamabad</w:t>
      </w:r>
      <w:r>
        <w:t xml:space="preserve">. The</w:t>
      </w:r>
      <w:r>
        <w:t xml:space="preserve"> </w:t>
      </w:r>
      <w:r>
        <w:t xml:space="preserve">Environmental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Preparation of Environmental Impact Assessment (EIA) report for the G-11/G-13 development zone, including baseline environmental data collection, air quality monitoring, water resource mapping, and biodiversity survey as per the Pakistan Environmental Protection Agency (PEPA) guidelines.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implementation of a Construction Environmental Management Plan (CEMP) to mitigate dust, noise, and wastewater discharge during the construction phase in Pakistan Islamabad.</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Quarterly environmental monitoring and reporting for a period of twelve (12) months, covering particulate matter (PM2.5, PM10), noise levels, groundwater quality, and soil contamination parameters at designated monitoring stations across the project site in Pakistan Islamabad.</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Waste management and solid waste disposal strategy development, including hazardous waste handling protocols compliant with the Hazardous Waste Management Rules, 2016, applicable in Pakistan Islamabad.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Final Environmental Compliance Certificate and post-construction ecological restoration plan submission to the CDA Environmental Compliance Division, Pakistan Islamabad.</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gridSpan w:val="4"/>
          </w:tcPr>
          <w:p>
            <w:pPr>
              <w:pStyle w:val="Compact"/>
              <w:jc w:val="right"/>
            </w:pPr>
            <w:r>
              <w:t xml:space="preserve">Subtotal</w:t>
            </w:r>
          </w:p>
        </w:tc>
        <w:tc>
          <w:tcPr/>
          <w:p>
            <w:pPr>
              <w:pStyle w:val="Compact"/>
              <w:jc w:val="left"/>
            </w:pPr>
            <w:r>
              <w:t xml:space="preserve">14,500,000</w:t>
            </w:r>
          </w:p>
        </w:tc>
      </w:tr>
      <w:tr>
        <w:tc>
          <w:tcPr>
            <w:gridSpan w:val="4"/>
          </w:tcPr>
          <w:p>
            <w:pPr>
              <w:pStyle w:val="Compact"/>
              <w:jc w:val="right"/>
            </w:pPr>
            <w:r>
              <w:t xml:space="preserve">Sales Tax (18%)</w:t>
            </w:r>
          </w:p>
        </w:tc>
        <w:tc>
          <w:tcPr/>
          <w:p>
            <w:pPr>
              <w:pStyle w:val="Compact"/>
              <w:jc w:val="left"/>
            </w:pPr>
            <w:r>
              <w:t xml:space="preserve">2,610,000</w:t>
            </w:r>
          </w:p>
        </w:tc>
      </w:tr>
      <w:tr>
        <w:tc>
          <w:tcPr>
            <w:gridSpan w:val="4"/>
          </w:tcPr>
          <w:p>
            <w:pPr>
              <w:pStyle w:val="Compact"/>
              <w:jc w:val="right"/>
            </w:pPr>
            <w:r>
              <w:t xml:space="preserve">Grand Total (PKR)</w:t>
            </w:r>
          </w:p>
        </w:tc>
        <w:tc>
          <w:tcPr/>
          <w:p>
            <w:pPr>
              <w:pStyle w:val="Compact"/>
              <w:jc w:val="left"/>
            </w:pPr>
            <w:r>
              <w:t xml:space="preserve">17,110,000</w:t>
            </w:r>
          </w:p>
        </w:tc>
      </w:tr>
    </w:tbl>
    <w:p>
      <w:pPr>
        <w:pStyle w:val="BodyText"/>
      </w:pPr>
      <w:r>
        <w:rPr>
          <w:iCs/>
          <w:i/>
        </w:rPr>
        <w:t xml:space="preserve">Amount in words: Seventeen Million One Hundred and Ten Thousand Pakistani Rupees only.</w:t>
      </w:r>
    </w:p>
    <w:bookmarkEnd w:id="24"/>
    <w:bookmarkStart w:id="25" w:name="terms-and-conditions"/>
    <w:p>
      <w:pPr>
        <w:pStyle w:val="Heading3"/>
      </w:pPr>
      <w:r>
        <w:t xml:space="preserve">4. Terms and Conditions</w:t>
      </w:r>
    </w:p>
    <w:p>
      <w:pPr>
        <w:numPr>
          <w:ilvl w:val="0"/>
          <w:numId w:val="1001"/>
        </w:numPr>
        <w:pStyle w:val="Compact"/>
      </w:pPr>
      <w:r>
        <w:t xml:space="preserve">This Purchase Order is governed by the laws of the Islamic Republic of Pakistan and the specific regulations of the Islamabad Capital Territory. All disputes arising from this Purchase Order shall be resolved through arbitration in Pakistan Islamabad in accordance with the Arbitration Act, 1940.</w:t>
      </w:r>
    </w:p>
    <w:p>
      <w:pPr>
        <w:numPr>
          <w:ilvl w:val="0"/>
          <w:numId w:val="1001"/>
        </w:numPr>
        <w:pStyle w:val="Compact"/>
      </w:pPr>
      <w:r>
        <w:t xml:space="preserve">The Environmental Engineer shall maintain valid Professional Engineering and Professional Council of Pakistan (PEPC) registration throughout the duration of this engagement. Any lapse in registration shall constitute grounds for immediate termination of this Purchase Order.</w:t>
      </w:r>
    </w:p>
    <w:p>
      <w:pPr>
        <w:numPr>
          <w:ilvl w:val="0"/>
          <w:numId w:val="1001"/>
        </w:numPr>
        <w:pStyle w:val="Compact"/>
      </w:pPr>
      <w:r>
        <w:t xml:space="preserve">All environmental data, reports, and deliverables produced under this Purchase Order shall be the exclusive property of the Capital Development Authority, Pakistan Islamabad, and shall not be disclosed to third parties without written authorization.</w:t>
      </w:r>
    </w:p>
    <w:p>
      <w:pPr>
        <w:numPr>
          <w:ilvl w:val="0"/>
          <w:numId w:val="1001"/>
        </w:numPr>
        <w:pStyle w:val="Compact"/>
      </w:pPr>
      <w:r>
        <w:t xml:space="preserve">Payment shall be made in three (3) installments: 30% upon acceptance of the EIA report, 40% upon completion of the CEMP and first two quarters of monitoring, and 30% upon final compliance certification. Payments shall be processed via bank transfer within thirty (30) days of invoice submission.</w:t>
      </w:r>
    </w:p>
    <w:p>
      <w:pPr>
        <w:numPr>
          <w:ilvl w:val="0"/>
          <w:numId w:val="1001"/>
        </w:numPr>
        <w:pStyle w:val="Compact"/>
      </w:pPr>
      <w:r>
        <w:t xml:space="preserve">The Environmental Engineer shall comply with all applicable environmental regulations issued by the Pakistan Environmental Protection Agency (PEPA), the Islamabad Environmental Protection Agency (IEPA), and the CDA Environmental Compliance Division.</w:t>
      </w:r>
    </w:p>
    <w:p>
      <w:pPr>
        <w:numPr>
          <w:ilvl w:val="0"/>
          <w:numId w:val="1001"/>
        </w:numPr>
        <w:pStyle w:val="Compact"/>
      </w:pPr>
      <w:r>
        <w:t xml:space="preserve">Any variation in scope of work exceeding ten percent (10%) of the total Purchase Order value shall require a written amendment signed by both parties before execution.</w:t>
      </w:r>
    </w:p>
    <w:p>
      <w:pPr>
        <w:numPr>
          <w:ilvl w:val="0"/>
          <w:numId w:val="1001"/>
        </w:numPr>
        <w:pStyle w:val="Compact"/>
      </w:pPr>
      <w:r>
        <w:t xml:space="preserve">The Environmental Engineer shall carry professional indemnity insurance of not less than PKR 25,000,000 for the duration of the contract, with the CDA, Pakistan Islamabad, named as an additional insured party.</w:t>
      </w:r>
    </w:p>
    <w:p>
      <w:pPr>
        <w:numPr>
          <w:ilvl w:val="0"/>
          <w:numId w:val="1001"/>
        </w:numPr>
        <w:pStyle w:val="Compact"/>
      </w:pPr>
      <w:r>
        <w:t xml:space="preserve">Force majeure events, including but not limited to natural disasters, government-imposed restrictions, or public health emergencies affecting Pakistan Islamabad, shall extend the project timeline proportionally without penalty to either party.</w:t>
      </w:r>
    </w:p>
    <w:p>
      <w:pPr>
        <w:numPr>
          <w:ilvl w:val="0"/>
          <w:numId w:val="1001"/>
        </w:numPr>
        <w:pStyle w:val="Compact"/>
      </w:pPr>
      <w:r>
        <w:t xml:space="preserve">This Purchase Order shall be deemed accepted upon signature by both parties. Failure to sign within fifteen (15) business days of the issue date shall render this Purchase Order null and void.</w:t>
      </w:r>
    </w:p>
    <w:bookmarkEnd w:id="25"/>
    <w:bookmarkStart w:id="26" w:name="project-timeline"/>
    <w:p>
      <w:pPr>
        <w:pStyle w:val="Heading3"/>
      </w:pPr>
      <w:r>
        <w:t xml:space="preserve">5.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Baseline data collection and EIA report submission</w:t>
            </w:r>
          </w:p>
        </w:tc>
        <w:tc>
          <w:tcPr/>
          <w:p>
            <w:pPr>
              <w:pStyle w:val="Compact"/>
              <w:jc w:val="left"/>
            </w:pPr>
            <w:r>
              <w:t xml:space="preserve">31 August 2025</w:t>
            </w:r>
          </w:p>
        </w:tc>
      </w:tr>
      <w:tr>
        <w:tc>
          <w:tcPr/>
          <w:p>
            <w:pPr>
              <w:pStyle w:val="Compact"/>
              <w:jc w:val="left"/>
            </w:pPr>
            <w:r>
              <w:t xml:space="preserve">CEMP design and approval</w:t>
            </w:r>
          </w:p>
        </w:tc>
        <w:tc>
          <w:tcPr/>
          <w:p>
            <w:pPr>
              <w:pStyle w:val="Compact"/>
              <w:jc w:val="left"/>
            </w:pPr>
            <w:r>
              <w:t xml:space="preserve">30 September 2025</w:t>
            </w:r>
          </w:p>
        </w:tc>
      </w:tr>
      <w:tr>
        <w:tc>
          <w:tcPr/>
          <w:p>
            <w:pPr>
              <w:pStyle w:val="Compact"/>
              <w:jc w:val="left"/>
            </w:pPr>
            <w:r>
              <w:t xml:space="preserve">Quarterly monitoring reports (Q1–Q4)</w:t>
            </w:r>
          </w:p>
        </w:tc>
        <w:tc>
          <w:tcPr/>
          <w:p>
            <w:pPr>
              <w:pStyle w:val="Compact"/>
              <w:jc w:val="left"/>
            </w:pPr>
            <w:r>
              <w:t xml:space="preserve">December 2025 – September 2026</w:t>
            </w:r>
          </w:p>
        </w:tc>
      </w:tr>
      <w:tr>
        <w:tc>
          <w:tcPr/>
          <w:p>
            <w:pPr>
              <w:pStyle w:val="Compact"/>
              <w:jc w:val="left"/>
            </w:pPr>
            <w:r>
              <w:t xml:space="preserve">Final compliance certificate and ecological restoration plan</w:t>
            </w:r>
          </w:p>
        </w:tc>
        <w:tc>
          <w:tcPr/>
          <w:p>
            <w:pPr>
              <w:pStyle w:val="Compact"/>
              <w:jc w:val="left"/>
            </w:pPr>
            <w:r>
              <w:t xml:space="preserve">30 November 2026</w:t>
            </w:r>
          </w:p>
        </w:tc>
      </w:tr>
    </w:tbl>
    <w:bookmarkEnd w:id="26"/>
    <w:p>
      <w:pPr>
        <w:pStyle w:val="BodyText"/>
      </w:pPr>
      <w:r>
        <w:rPr>
          <w:bCs/>
          <w:b/>
        </w:rPr>
        <w:t xml:space="preserve">Authorized Signatory – CDA, Pakistan Islamabad</w:t>
      </w:r>
      <w:r>
        <w:br/>
      </w:r>
      <w:r>
        <w:t xml:space="preserve">Name: Mr. Ahmed Raza Khan</w:t>
      </w:r>
      <w:r>
        <w:br/>
      </w:r>
      <w:r>
        <w:t xml:space="preserve">Designation: Director, Environmental Compliance Division</w:t>
      </w:r>
      <w:r>
        <w:br/>
      </w:r>
      <w:r>
        <w:t xml:space="preserve">Date: _______________</w:t>
      </w:r>
    </w:p>
    <w:p>
      <w:pPr>
        <w:pStyle w:val="BodyText"/>
      </w:pPr>
      <w:r>
        <w:rPr>
          <w:bCs/>
          <w:b/>
        </w:rPr>
        <w:t xml:space="preserve">Service Provider – Environmental Engineer</w:t>
      </w:r>
      <w:r>
        <w:br/>
      </w:r>
      <w:r>
        <w:t xml:space="preserve">Name: Ms. Dr. Fatima Noor</w:t>
      </w:r>
      <w:r>
        <w:br/>
      </w:r>
      <w:r>
        <w:t xml:space="preserve">Designation: Principal Environmental Engineer</w:t>
      </w:r>
      <w:r>
        <w:br/>
      </w:r>
      <w:r>
        <w:t xml:space="preserve">Date: _______________</w:t>
      </w:r>
    </w:p>
    <w:p>
      <w:pPr>
        <w:pStyle w:val="BodyText"/>
      </w:pPr>
      <w:r>
        <w:t xml:space="preserve">This Purchase Order (PO-ENV-2025-04782) is an official document of the Capital Development Authority, Pakistan Islamabad. Unauthorized reproduction or distribution is prohibited. For queries, contact the Environmental Compliance Division at env.compliance@cda.gov.pk or +92-51-920-4455.</w:t>
      </w:r>
    </w:p>
    <w:p>
      <w:pPr>
        <w:pStyle w:val="BodyText"/>
      </w:pPr>
      <w:r>
        <w:t xml:space="preserve">Document Reference: CDA/ENV/PO/2025/04782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Pakistan Islamabad</dc:title>
  <dc:creator/>
  <dc:language>en</dc:language>
  <cp:keywords/>
  <dcterms:created xsi:type="dcterms:W3CDTF">2026-10-10T04:33:35Z</dcterms:created>
  <dcterms:modified xsi:type="dcterms:W3CDTF">2026-10-10T04:33:35Z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