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PO No. RSP-EE-2025-04782</w:t>
      </w:r>
    </w:p>
    <w:p>
      <w:pPr>
        <w:pStyle w:val="BodyText"/>
      </w:pPr>
      <w:r>
        <w:t xml:space="preserve">Date of Issue: 15 June 2025</w:t>
      </w:r>
    </w:p>
    <w:p>
      <w:pPr>
        <w:pStyle w:val="BodyText"/>
      </w:pPr>
      <w:r>
        <w:t xml:space="preserve">Valid Until: 15 September 2025</w:t>
      </w:r>
    </w:p>
    <w:bookmarkEnd w:id="20"/>
    <w:bookmarkStart w:id="21" w:name="purchasing-entity"/>
    <w:p>
      <w:pPr>
        <w:pStyle w:val="Heading2"/>
      </w:pPr>
      <w:r>
        <w:t xml:space="preserve">1. Purchasing Entity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Northwestern Environmental Compliance Group LLC</w:t>
            </w:r>
          </w:p>
        </w:tc>
      </w:tr>
      <w:tr>
        <w:tc>
          <w:tcPr/>
          <w:p>
            <w:pPr>
              <w:pStyle w:val="Compact"/>
              <w:jc w:val="left"/>
            </w:pPr>
            <w:r>
              <w:t xml:space="preserve">Registered Address</w:t>
            </w:r>
          </w:p>
        </w:tc>
        <w:tc>
          <w:tcPr/>
          <w:p>
            <w:pPr>
              <w:pStyle w:val="Compact"/>
              <w:jc w:val="left"/>
            </w:pPr>
            <w:r>
              <w:t xml:space="preserve">12 Nevsky Prospect, Building 4, Floor 7, Russia Saint Petersburg, 191025</w:t>
            </w:r>
          </w:p>
        </w:tc>
      </w:tr>
      <w:tr>
        <w:tc>
          <w:tcPr/>
          <w:p>
            <w:pPr>
              <w:pStyle w:val="Compact"/>
              <w:jc w:val="left"/>
            </w:pPr>
            <w:r>
              <w:t xml:space="preserve">Tax Identification Number (INN)</w:t>
            </w:r>
          </w:p>
        </w:tc>
        <w:tc>
          <w:tcPr/>
          <w:p>
            <w:pPr>
              <w:pStyle w:val="Compact"/>
              <w:jc w:val="left"/>
            </w:pPr>
            <w:r>
              <w:t xml:space="preserve">7805432198</w:t>
            </w:r>
          </w:p>
        </w:tc>
      </w:tr>
      <w:tr>
        <w:tc>
          <w:tcPr/>
          <w:p>
            <w:pPr>
              <w:pStyle w:val="Compact"/>
              <w:jc w:val="left"/>
            </w:pPr>
            <w:r>
              <w:t xml:space="preserve">Authorized Representative</w:t>
            </w:r>
          </w:p>
        </w:tc>
        <w:tc>
          <w:tcPr/>
          <w:p>
            <w:pPr>
              <w:pStyle w:val="Compact"/>
              <w:jc w:val="left"/>
            </w:pPr>
            <w:r>
              <w:t xml:space="preserve">Mr. Alexander V. Petrov, Chief Procurement Officer</w:t>
            </w:r>
          </w:p>
        </w:tc>
      </w:tr>
      <w:tr>
        <w:tc>
          <w:tcPr/>
          <w:p>
            <w:pPr>
              <w:pStyle w:val="Compact"/>
              <w:jc w:val="left"/>
            </w:pPr>
            <w:r>
              <w:t xml:space="preserve">Contact Email</w:t>
            </w:r>
          </w:p>
        </w:tc>
        <w:tc>
          <w:tcPr/>
          <w:p>
            <w:pPr>
              <w:pStyle w:val="Compact"/>
              <w:jc w:val="left"/>
            </w:pPr>
            <w:r>
              <w:t xml:space="preserve">procurement@nwecg-russia.ru</w:t>
            </w:r>
          </w:p>
        </w:tc>
      </w:tr>
      <w:tr>
        <w:tc>
          <w:tcPr/>
          <w:p>
            <w:pPr>
              <w:pStyle w:val="Compact"/>
              <w:jc w:val="left"/>
            </w:pPr>
            <w:r>
              <w:t xml:space="preserve">Telephone</w:t>
            </w:r>
          </w:p>
        </w:tc>
        <w:tc>
          <w:tcPr/>
          <w:p>
            <w:pPr>
              <w:pStyle w:val="Compact"/>
              <w:jc w:val="left"/>
            </w:pPr>
            <w:r>
              <w:t xml:space="preserve">+7 (812) 555-0147</w:t>
            </w:r>
          </w:p>
        </w:tc>
      </w:tr>
    </w:tbl>
    <w:bookmarkEnd w:id="21"/>
    <w:bookmarkStart w:id="22" w:name="vendor-service-provider"/>
    <w:p>
      <w:pPr>
        <w:pStyle w:val="Heading2"/>
      </w:pPr>
      <w:r>
        <w:t xml:space="preserve">2. Vendor / Service Provider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Baltic EcoConsulting &amp; Engineering Solutions JSC</w:t>
            </w:r>
          </w:p>
        </w:tc>
      </w:tr>
      <w:tr>
        <w:tc>
          <w:tcPr/>
          <w:p>
            <w:pPr>
              <w:pStyle w:val="Compact"/>
              <w:jc w:val="left"/>
            </w:pPr>
            <w:r>
              <w:t xml:space="preserve">Registered Address</w:t>
            </w:r>
          </w:p>
        </w:tc>
        <w:tc>
          <w:tcPr/>
          <w:p>
            <w:pPr>
              <w:pStyle w:val="Compact"/>
              <w:jc w:val="left"/>
            </w:pPr>
            <w:r>
              <w:t xml:space="preserve">88 Liteyny Avenue, Suite 312, Russia Saint Petersburg, 191011</w:t>
            </w:r>
          </w:p>
        </w:tc>
      </w:tr>
      <w:tr>
        <w:tc>
          <w:tcPr/>
          <w:p>
            <w:pPr>
              <w:pStyle w:val="Compact"/>
              <w:jc w:val="left"/>
            </w:pPr>
            <w:r>
              <w:t xml:space="preserve">Tax Identification Number (INN)</w:t>
            </w:r>
          </w:p>
        </w:tc>
        <w:tc>
          <w:tcPr/>
          <w:p>
            <w:pPr>
              <w:pStyle w:val="Compact"/>
              <w:jc w:val="left"/>
            </w:pPr>
            <w:r>
              <w:t xml:space="preserve">7811987654</w:t>
            </w:r>
          </w:p>
        </w:tc>
      </w:tr>
      <w:tr>
        <w:tc>
          <w:tcPr/>
          <w:p>
            <w:pPr>
              <w:pStyle w:val="Compact"/>
              <w:jc w:val="left"/>
            </w:pPr>
            <w:r>
              <w:t xml:space="preserve">Authorized Representative</w:t>
            </w:r>
          </w:p>
        </w:tc>
        <w:tc>
          <w:tcPr/>
          <w:p>
            <w:pPr>
              <w:pStyle w:val="Compact"/>
              <w:jc w:val="left"/>
            </w:pPr>
            <w:r>
              <w:t xml:space="preserve">Ms. Elena S. Kuznetsova, Director of Professional Services</w:t>
            </w:r>
          </w:p>
        </w:tc>
      </w:tr>
      <w:tr>
        <w:tc>
          <w:tcPr/>
          <w:p>
            <w:pPr>
              <w:pStyle w:val="Compact"/>
              <w:jc w:val="left"/>
            </w:pPr>
            <w:r>
              <w:t xml:space="preserve">Contact Email</w:t>
            </w:r>
          </w:p>
        </w:tc>
        <w:tc>
          <w:tcPr/>
          <w:p>
            <w:pPr>
              <w:pStyle w:val="Compact"/>
              <w:jc w:val="left"/>
            </w:pPr>
            <w:r>
              <w:t xml:space="preserve">contracts@balticeco.ru</w:t>
            </w:r>
          </w:p>
        </w:tc>
      </w:tr>
      <w:tr>
        <w:tc>
          <w:tcPr/>
          <w:p>
            <w:pPr>
              <w:pStyle w:val="Compact"/>
              <w:jc w:val="left"/>
            </w:pPr>
            <w:r>
              <w:t xml:space="preserve">Telephone</w:t>
            </w:r>
          </w:p>
        </w:tc>
        <w:tc>
          <w:tcPr/>
          <w:p>
            <w:pPr>
              <w:pStyle w:val="Compact"/>
              <w:jc w:val="left"/>
            </w:pPr>
            <w:r>
              <w:t xml:space="preserve">+7 (812) 333-8821</w:t>
            </w:r>
          </w:p>
        </w:tc>
      </w:tr>
    </w:tbl>
    <w:bookmarkEnd w:id="22"/>
    <w:bookmarkStart w:id="23" w:name="Xd67a49fbb03b73b4ae262e30418a1fe3c7dde05"/>
    <w:p>
      <w:pPr>
        <w:pStyle w:val="Heading2"/>
      </w:pPr>
      <w:r>
        <w:t xml:space="preserve">3. Scope of Services – Environmental Engineer Engagement</w:t>
      </w:r>
    </w:p>
    <w:p>
      <w:pPr>
        <w:pStyle w:val="FirstParagraph"/>
      </w:pPr>
      <w:r>
        <w:t xml:space="preserve">This Purchase Order is issued by Northwestern Environmental Compliance Group LLC to formally procure the professional services of a qualified</w:t>
      </w:r>
      <w:r>
        <w:t xml:space="preserve"> </w:t>
      </w:r>
      <w:r>
        <w:t xml:space="preserve">Environmental Engineer</w:t>
      </w:r>
      <w:r>
        <w:t xml:space="preserve"> </w:t>
      </w:r>
      <w:r>
        <w:t xml:space="preserve">to be deployed and performing duties within the jurisdiction of</w:t>
      </w:r>
      <w:r>
        <w:t xml:space="preserve"> </w:t>
      </w:r>
      <w:r>
        <w:t xml:space="preserve">Russia Saint Petersburg</w:t>
      </w:r>
      <w:r>
        <w:t xml:space="preserve">. The engagement is intended to support the Company's ongoing environmental impact assessment, regulatory compliance monitoring, and industrial waste management programs across its operational facilities located in and around the city of Saint Petersburg, Leningrad Oblast, Russian Federation.</w:t>
      </w:r>
    </w:p>
    <w:p>
      <w:pPr>
        <w:pStyle w:val="BodyText"/>
      </w:pPr>
      <w:r>
        <w:t xml:space="preserve">The</w:t>
      </w:r>
      <w:r>
        <w:t xml:space="preserve"> </w:t>
      </w:r>
      <w:r>
        <w:t xml:space="preserve">Environmental Engineer</w:t>
      </w:r>
      <w:r>
        <w:t xml:space="preserve"> </w:t>
      </w:r>
      <w:r>
        <w:t xml:space="preserve">shall possess a minimum of eight (8) years of documented professional experience in environmental engineering, hold a valid professional certification recognized by the Russian Ministry of Natural Resources and Environment, and demonstrate proficiency in Russian federal environmental legislation, including but not limited to Federal Law No. 7-FZ "On Environmental Protection" and Federal Law No. 89-FZ "On Production and Consumption Waste." The engineer must be physically present and actively working within the</w:t>
      </w:r>
      <w:r>
        <w:t xml:space="preserve"> </w:t>
      </w:r>
      <w:r>
        <w:t xml:space="preserve">Russia Saint Petersburg</w:t>
      </w:r>
      <w:r>
        <w:t xml:space="preserve"> </w:t>
      </w:r>
      <w:r>
        <w:t xml:space="preserve">metropolitan area for no fewer than 90% of contracted working hours.</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Senior Environmental Engineer – Full-time professional services (environmental impact assessments, compliance audits, regulatory reporting) – Russia Saint Petersburg site</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485,000</w:t>
            </w:r>
          </w:p>
        </w:tc>
        <w:tc>
          <w:tcPr/>
          <w:p>
            <w:pPr>
              <w:pStyle w:val="Compact"/>
              <w:jc w:val="left"/>
            </w:pPr>
            <w:r>
              <w:t xml:space="preserve">5,820,000</w:t>
            </w:r>
          </w:p>
        </w:tc>
      </w:tr>
      <w:tr>
        <w:tc>
          <w:tcPr/>
          <w:p>
            <w:pPr>
              <w:pStyle w:val="Compact"/>
              <w:jc w:val="left"/>
            </w:pPr>
            <w:r>
              <w:t xml:space="preserve">02</w:t>
            </w:r>
          </w:p>
        </w:tc>
        <w:tc>
          <w:tcPr/>
          <w:p>
            <w:pPr>
              <w:pStyle w:val="Compact"/>
              <w:jc w:val="left"/>
            </w:pPr>
            <w:r>
              <w:t xml:space="preserve">Environmental Engineer – On-site industrial waste characterization and treatment system design (Neva River industrial zone, Saint Petersburg)</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03</w:t>
            </w:r>
          </w:p>
        </w:tc>
        <w:tc>
          <w:tcPr/>
          <w:p>
            <w:pPr>
              <w:pStyle w:val="Compact"/>
              <w:jc w:val="left"/>
            </w:pPr>
            <w:r>
              <w:t xml:space="preserve">Environmental Engineer – Air quality monitoring program management and quarterly reporting to Rosprirodnadzor (Russia Saint Petersburg district)</w:t>
            </w:r>
          </w:p>
        </w:tc>
        <w:tc>
          <w:tcPr/>
          <w:p>
            <w:pPr>
              <w:pStyle w:val="Compact"/>
              <w:jc w:val="left"/>
            </w:pPr>
            <w:r>
              <w:t xml:space="preserve">Quarter</w:t>
            </w:r>
          </w:p>
        </w:tc>
        <w:tc>
          <w:tcPr/>
          <w:p>
            <w:pPr>
              <w:pStyle w:val="Compact"/>
              <w:jc w:val="left"/>
            </w:pPr>
            <w:r>
              <w:t xml:space="preserve">4</w:t>
            </w:r>
          </w:p>
        </w:tc>
        <w:tc>
          <w:tcPr/>
          <w:p>
            <w:pPr>
              <w:pStyle w:val="Compact"/>
              <w:jc w:val="left"/>
            </w:pPr>
            <w:r>
              <w:t xml:space="preserve">195,000</w:t>
            </w:r>
          </w:p>
        </w:tc>
        <w:tc>
          <w:tcPr/>
          <w:p>
            <w:pPr>
              <w:pStyle w:val="Compact"/>
              <w:jc w:val="left"/>
            </w:pPr>
            <w:r>
              <w:t xml:space="preserve">780,000</w:t>
            </w:r>
          </w:p>
        </w:tc>
      </w:tr>
      <w:tr>
        <w:tc>
          <w:tcPr/>
          <w:p>
            <w:pPr>
              <w:pStyle w:val="Compact"/>
              <w:jc w:val="left"/>
            </w:pPr>
            <w:r>
              <w:t xml:space="preserve">04</w:t>
            </w:r>
          </w:p>
        </w:tc>
        <w:tc>
          <w:tcPr/>
          <w:p>
            <w:pPr>
              <w:pStyle w:val="Compact"/>
              <w:jc w:val="left"/>
            </w:pPr>
            <w:r>
              <w:t xml:space="preserve">Environmental Engineer – Soil and groundwater contamination remediation planning (Kronstadt industrial sector, Russia Saint Petersburg)</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980,000</w:t>
            </w:r>
          </w:p>
        </w:tc>
        <w:tc>
          <w:tcPr/>
          <w:p>
            <w:pPr>
              <w:pStyle w:val="Compact"/>
              <w:jc w:val="left"/>
            </w:pPr>
            <w:r>
              <w:t xml:space="preserve">980,000</w:t>
            </w:r>
          </w:p>
        </w:tc>
      </w:tr>
      <w:tr>
        <w:tc>
          <w:tcPr/>
          <w:p>
            <w:pPr>
              <w:pStyle w:val="Compact"/>
              <w:jc w:val="left"/>
            </w:pPr>
            <w:r>
              <w:t xml:space="preserve">05</w:t>
            </w:r>
          </w:p>
        </w:tc>
        <w:tc>
          <w:tcPr/>
          <w:p>
            <w:pPr>
              <w:pStyle w:val="Compact"/>
              <w:jc w:val="left"/>
            </w:pPr>
            <w:r>
              <w:t xml:space="preserve">Environmental Engineer – Emergency environmental response consulting and 24/7 on-call availability</w:t>
            </w:r>
          </w:p>
        </w:tc>
        <w:tc>
          <w:tcPr/>
          <w:p>
            <w:pPr>
              <w:pStyle w:val="Compact"/>
              <w:jc w:val="left"/>
            </w:pPr>
            <w:r>
              <w:t xml:space="preserve">Year</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gridSpan w:val="5"/>
          </w:tcPr>
          <w:p>
            <w:pPr>
              <w:pStyle w:val="Compact"/>
              <w:jc w:val="left"/>
            </w:pPr>
            <w:r>
              <w:t xml:space="preserve">TOTAL CONTRACT VALUE (excl. VAT 20%)</w:t>
            </w:r>
          </w:p>
        </w:tc>
        <w:tc>
          <w:tcPr/>
          <w:p>
            <w:pPr>
              <w:pStyle w:val="Compact"/>
              <w:jc w:val="left"/>
            </w:pPr>
            <w:r>
              <w:t xml:space="preserve">9,150,000</w:t>
            </w:r>
          </w:p>
        </w:tc>
      </w:tr>
      <w:tr>
        <w:tc>
          <w:tcPr>
            <w:gridSpan w:val="5"/>
          </w:tcPr>
          <w:p>
            <w:pPr>
              <w:pStyle w:val="Compact"/>
              <w:jc w:val="left"/>
            </w:pPr>
            <w:r>
              <w:t xml:space="preserve">VAT (20%)</w:t>
            </w:r>
          </w:p>
        </w:tc>
        <w:tc>
          <w:tcPr/>
          <w:p>
            <w:pPr>
              <w:pStyle w:val="Compact"/>
              <w:jc w:val="left"/>
            </w:pPr>
            <w:r>
              <w:t xml:space="preserve">1,830,000</w:t>
            </w:r>
          </w:p>
        </w:tc>
      </w:tr>
      <w:tr>
        <w:tc>
          <w:tcPr>
            <w:gridSpan w:val="5"/>
          </w:tcPr>
          <w:p>
            <w:pPr>
              <w:pStyle w:val="Compact"/>
              <w:jc w:val="left"/>
            </w:pPr>
            <w:r>
              <w:t xml:space="preserve">GRAND TOTAL (incl. VAT)</w:t>
            </w:r>
          </w:p>
        </w:tc>
        <w:tc>
          <w:tcPr/>
          <w:p>
            <w:pPr>
              <w:pStyle w:val="Compact"/>
              <w:jc w:val="left"/>
            </w:pPr>
            <w:r>
              <w:t xml:space="preserve">10,980,000</w:t>
            </w:r>
          </w:p>
        </w:tc>
      </w:tr>
    </w:tbl>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 Purchase Order constitutes a binding agreement between the Purchasing Entity and the Vendor upon countersignature by both authorized representatives. All services described herein shall be rendered exclusively within the administrative boundaries of</w:t>
      </w:r>
      <w:r>
        <w:t xml:space="preserve"> </w:t>
      </w:r>
      <w:r>
        <w:rPr>
          <w:bCs/>
          <w:b/>
        </w:rPr>
        <w:t xml:space="preserve">Russia Saint Petersburg</w:t>
      </w:r>
      <w:r>
        <w:t xml:space="preserve"> </w:t>
      </w:r>
      <w:r>
        <w:t xml:space="preserve">and its immediate suburban districts as defined by Leningrad Oblast governance.</w:t>
      </w:r>
    </w:p>
    <w:p>
      <w:pPr>
        <w:pStyle w:val="BodyText"/>
      </w:pPr>
      <w:r>
        <w:rPr>
          <w:bCs/>
          <w:b/>
        </w:rPr>
        <w:t xml:space="preserve">5.2</w:t>
      </w:r>
      <w:r>
        <w:t xml:space="preserve"> </w:t>
      </w:r>
      <w:r>
        <w:t xml:space="preserve">The</w:t>
      </w:r>
      <w:r>
        <w:t xml:space="preserve"> </w:t>
      </w:r>
      <w:r>
        <w:rPr>
          <w:bCs/>
          <w:b/>
        </w:rPr>
        <w:t xml:space="preserve">Environmental Engineer</w:t>
      </w:r>
      <w:r>
        <w:t xml:space="preserve"> </w:t>
      </w:r>
      <w:r>
        <w:t xml:space="preserve">assigned under this Purchase Order shall not be reassigned, subcontracted, or replaced without prior written consent from the Purchasing Entity. Any proposed substitution must be accompanied by a detailed CV and proof of equivalent or superior qualifications.</w:t>
      </w:r>
    </w:p>
    <w:p>
      <w:pPr>
        <w:pStyle w:val="BodyText"/>
      </w:pPr>
      <w:r>
        <w:rPr>
          <w:bCs/>
          <w:b/>
        </w:rPr>
        <w:t xml:space="preserve">5.3</w:t>
      </w:r>
      <w:r>
        <w:t xml:space="preserve"> </w:t>
      </w:r>
      <w:r>
        <w:t xml:space="preserve">Payment shall be made in Russian Rubles (RUB) via bank transfer to the Vendor's designated account within thirty (30) calendar days of receipt of a valid invoice. Invoices must reference this Purchase Order number (RSP-EE-2025-04782) and include the Vendor's INN and KPP.</w:t>
      </w:r>
    </w:p>
    <w:p>
      <w:pPr>
        <w:pStyle w:val="BodyText"/>
      </w:pPr>
      <w:r>
        <w:rPr>
          <w:bCs/>
          <w:b/>
        </w:rPr>
        <w:t xml:space="preserve">5.4</w:t>
      </w:r>
      <w:r>
        <w:t xml:space="preserve"> </w:t>
      </w:r>
      <w:r>
        <w:t xml:space="preserve">The Vendor warrants that the</w:t>
      </w:r>
      <w:r>
        <w:t xml:space="preserve"> </w:t>
      </w:r>
      <w:r>
        <w:rPr>
          <w:bCs/>
          <w:b/>
        </w:rPr>
        <w:t xml:space="preserve">Environmental Engineer</w:t>
      </w:r>
      <w:r>
        <w:t xml:space="preserve"> </w:t>
      </w:r>
      <w:r>
        <w:t xml:space="preserve">shall comply with all applicable Russian federal and regional environmental regulations, occupational health and safety standards, and data protection laws (Federal Law No. 152-FZ) while performing duties in</w:t>
      </w:r>
      <w:r>
        <w:t xml:space="preserve"> </w:t>
      </w:r>
      <w:r>
        <w:rPr>
          <w:bCs/>
          <w:b/>
        </w:rPr>
        <w:t xml:space="preserve">Russia Saint Petersburg</w:t>
      </w:r>
      <w:r>
        <w:t xml:space="preserve">.</w:t>
      </w:r>
    </w:p>
    <w:p>
      <w:pPr>
        <w:pStyle w:val="BodyText"/>
      </w:pPr>
      <w:r>
        <w:rPr>
          <w:bCs/>
          <w:b/>
        </w:rPr>
        <w:t xml:space="preserve">5.5</w:t>
      </w:r>
      <w:r>
        <w:t xml:space="preserve"> </w:t>
      </w:r>
      <w:r>
        <w:t xml:space="preserve">The Purchasing Entity reserves the right to terminate this Purchase Order with thirty (30) days' written notice in the event of material breach, failure to meet performance milestones, or regulatory non-compliance by the Environmental Engineer.</w:t>
      </w:r>
    </w:p>
    <w:p>
      <w:pPr>
        <w:pStyle w:val="BodyText"/>
      </w:pPr>
      <w:r>
        <w:rPr>
          <w:bCs/>
          <w:b/>
        </w:rPr>
        <w:t xml:space="preserve">5.6</w:t>
      </w:r>
      <w:r>
        <w:t xml:space="preserve"> </w:t>
      </w:r>
      <w:r>
        <w:t xml:space="preserve">All deliverables, reports, assessments, and technical documentation produced by the Environmental Engineer under this Purchase Order shall be the exclusive intellectual property of the Purchasing Entity upon full payment.</w:t>
      </w:r>
    </w:p>
    <w:p>
      <w:pPr>
        <w:pStyle w:val="BodyText"/>
      </w:pPr>
      <w:r>
        <w:rPr>
          <w:bCs/>
          <w:b/>
        </w:rPr>
        <w:t xml:space="preserve">5.7</w:t>
      </w:r>
      <w:r>
        <w:t xml:space="preserve"> </w:t>
      </w:r>
      <w:r>
        <w:t xml:space="preserve">Disputes arising from this Purchase Order shall be resolved through arbitration at the Arbitration Court of the City of Saint Petersburg, Russia, in accordance with the applicable procedural rules.</w:t>
      </w:r>
    </w:p>
    <w:bookmarkEnd w:id="25"/>
    <w:bookmarkStart w:id="26" w:name="commencement-and-duration"/>
    <w:p>
      <w:pPr>
        <w:pStyle w:val="Heading2"/>
      </w:pPr>
      <w:r>
        <w:t xml:space="preserve">6. Commencement and Duration</w:t>
      </w:r>
    </w:p>
    <w:p>
      <w:pPr>
        <w:pStyle w:val="FirstParagraph"/>
      </w:pPr>
      <w:r>
        <w:t xml:space="preserve">Services under this Purchase Order shall commence on</w:t>
      </w:r>
      <w:r>
        <w:t xml:space="preserve"> </w:t>
      </w:r>
      <w:r>
        <w:rPr>
          <w:bCs/>
          <w:b/>
        </w:rPr>
        <w:t xml:space="preserve">1 July 2025</w:t>
      </w:r>
      <w:r>
        <w:t xml:space="preserve"> </w:t>
      </w:r>
      <w:r>
        <w:t xml:space="preserve">and shall continue for a period of twelve (12) months, concluding on</w:t>
      </w:r>
      <w:r>
        <w:t xml:space="preserve"> </w:t>
      </w:r>
      <w:r>
        <w:rPr>
          <w:bCs/>
          <w:b/>
        </w:rPr>
        <w:t xml:space="preserve">30 June 2026</w:t>
      </w:r>
      <w:r>
        <w:t xml:space="preserve">, unless extended by mutual written agreement. The Environmental Engineer is expected to be fully mobilized and on-site in</w:t>
      </w:r>
      <w:r>
        <w:t xml:space="preserve"> </w:t>
      </w:r>
      <w:r>
        <w:rPr>
          <w:bCs/>
          <w:b/>
        </w:rPr>
        <w:t xml:space="preserve">Russia Saint Petersburg</w:t>
      </w:r>
      <w:r>
        <w:t xml:space="preserve"> </w:t>
      </w:r>
      <w:r>
        <w:t xml:space="preserve">no later than the first business day of the commencement date.</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that they have read, understood, and agree to all terms, conditions, and specifications set forth in this Purchase Order for the engagement of an Environmental Engineer in Russia Saint Petersburg.</w:t>
      </w:r>
    </w:p>
    <w:bookmarkEnd w:id="27"/>
    <w:p>
      <w:pPr>
        <w:pStyle w:val="BodyText"/>
      </w:pPr>
      <w:r>
        <w:rPr>
          <w:bCs/>
          <w:b/>
        </w:rPr>
        <w:t xml:space="preserve">For the Purchasing Entity:</w:t>
      </w:r>
    </w:p>
    <w:p>
      <w:pPr>
        <w:pStyle w:val="BodyText"/>
      </w:pPr>
      <w:r>
        <w:t xml:space="preserve">Northwestern Environmental Compliance Group LLC</w:t>
      </w:r>
    </w:p>
    <w:p>
      <w:pPr>
        <w:pStyle w:val="BodyText"/>
      </w:pPr>
      <w:r>
        <w:rPr>
          <w:bCs/>
          <w:b/>
        </w:rPr>
        <w:t xml:space="preserve">Name:</w:t>
      </w:r>
      <w:r>
        <w:t xml:space="preserve"> </w:t>
      </w:r>
      <w:r>
        <w:t xml:space="preserve">Alexander V. Petrov</w:t>
      </w:r>
      <w:r>
        <w:br/>
      </w:r>
      <w:r>
        <w:rPr>
          <w:bCs/>
          <w:b/>
        </w:rPr>
        <w:t xml:space="preserve">Title:</w:t>
      </w:r>
      <w:r>
        <w:t xml:space="preserve"> </w:t>
      </w:r>
      <w:r>
        <w:t xml:space="preserve">Chief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the Vendor:</w:t>
      </w:r>
    </w:p>
    <w:p>
      <w:pPr>
        <w:pStyle w:val="BodyText"/>
      </w:pPr>
      <w:r>
        <w:t xml:space="preserve">Baltic EcoConsulting &amp; Engineering Solutions JSC</w:t>
      </w:r>
    </w:p>
    <w:p>
      <w:pPr>
        <w:pStyle w:val="BodyText"/>
      </w:pPr>
      <w:r>
        <w:rPr>
          <w:bCs/>
          <w:b/>
        </w:rPr>
        <w:t xml:space="preserve">Name:</w:t>
      </w:r>
      <w:r>
        <w:t xml:space="preserve"> </w:t>
      </w:r>
      <w:r>
        <w:t xml:space="preserve">Elena S. Kuznetsova</w:t>
      </w:r>
      <w:r>
        <w:br/>
      </w:r>
      <w:r>
        <w:rPr>
          <w:bCs/>
          <w:b/>
        </w:rPr>
        <w:t xml:space="preserve">Title:</w:t>
      </w:r>
      <w:r>
        <w:t xml:space="preserve"> </w:t>
      </w:r>
      <w:r>
        <w:t xml:space="preserve">Director of Professional Services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(No. RSP-EE-2025-04782) is issued for the procurement of Environmental Engineer professional services in Russia Saint Petersburg. Document generated in accordance with Russian Federal Procurement Law No. 44-FZ and internal corporate procurement policies. Unauthorized reproduction or distribution of this document is strictly prohibited.</w:t>
      </w:r>
    </w:p>
    <w:p>
      <w:pPr>
        <w:pStyle w:val="BodyText"/>
      </w:pPr>
      <w:r>
        <w:t xml:space="preserve">Page 1 of 1 | Confidential – For Official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Environmental Engineer Services - Russia Saint Petersburg</dc:title>
  <dc:creator/>
  <dc:language>en</dc:language>
  <cp:keywords/>
  <dcterms:created xsi:type="dcterms:W3CDTF">2026-10-10T04:14:44Z</dcterms:created>
  <dcterms:modified xsi:type="dcterms:W3CDTF">2026-10-10T04:14:44Z</dcterms:modified>
</cp:coreProperties>
</file>

<file path=docProps/custom.xml><?xml version="1.0" encoding="utf-8"?>
<Properties xmlns="http://schemas.openxmlformats.org/officeDocument/2006/custom-properties" xmlns:vt="http://schemas.openxmlformats.org/officeDocument/2006/docPropsVTypes"/>
</file>