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Environmental Engineer Professional Services Procurement</w:t>
      </w:r>
    </w:p>
    <w:p>
      <w:pPr>
        <w:pStyle w:val="BodyText"/>
      </w:pPr>
      <w:r>
        <w:t xml:space="preserve">Republic of Senegal — Dakar Region</w:t>
      </w:r>
    </w:p>
    <w:p>
      <w:pPr>
        <w:pStyle w:val="BodyText"/>
      </w:pPr>
      <w:r>
        <w:t xml:space="preserve">PO No: SEN-DKR-EE-2025-0047</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Sôciété Sénégalaise de Développement Environnemental (SSDE)</w:t>
      </w:r>
    </w:p>
    <w:p>
      <w:pPr>
        <w:pStyle w:val="BodyText"/>
      </w:pPr>
      <w:r>
        <w:rPr>
          <w:bCs/>
          <w:b/>
        </w:rPr>
        <w:t xml:space="preserve">Address:</w:t>
      </w:r>
      <w:r>
        <w:t xml:space="preserve"> </w:t>
      </w:r>
      <w:r>
        <w:t xml:space="preserve">Boulevard du Légionnaire, Plateau, Dakar, Senegal</w:t>
      </w:r>
    </w:p>
    <w:p>
      <w:pPr>
        <w:pStyle w:val="BodyText"/>
      </w:pPr>
      <w:r>
        <w:rPr>
          <w:bCs/>
          <w:b/>
        </w:rPr>
        <w:t xml:space="preserve">RC:</w:t>
      </w:r>
      <w:r>
        <w:t xml:space="preserve"> </w:t>
      </w:r>
      <w:r>
        <w:t xml:space="preserve">DKR 2019 B 12457</w:t>
      </w:r>
    </w:p>
    <w:p>
      <w:pPr>
        <w:pStyle w:val="BodyText"/>
      </w:pPr>
      <w:r>
        <w:rPr>
          <w:bCs/>
          <w:b/>
        </w:rPr>
        <w:t xml:space="preserve">NIF:</w:t>
      </w:r>
      <w:r>
        <w:t xml:space="preserve"> </w:t>
      </w:r>
      <w:r>
        <w:t xml:space="preserve">004578912DKR</w:t>
      </w:r>
    </w:p>
    <w:p>
      <w:pPr>
        <w:pStyle w:val="BodyText"/>
      </w:pPr>
      <w:r>
        <w:rPr>
          <w:bCs/>
          <w:b/>
        </w:rPr>
        <w:t xml:space="preserve">Contact:</w:t>
      </w:r>
      <w:r>
        <w:t xml:space="preserve"> </w:t>
      </w:r>
      <w:r>
        <w:t xml:space="preserve">M. Amadou Diop, Procurement Director</w:t>
      </w:r>
    </w:p>
    <w:p>
      <w:pPr>
        <w:pStyle w:val="BodyText"/>
      </w:pPr>
      <w:r>
        <w:rPr>
          <w:bCs/>
          <w:b/>
        </w:rPr>
        <w:t xml:space="preserve">Email:</w:t>
      </w:r>
      <w:r>
        <w:t xml:space="preserve"> </w:t>
      </w:r>
      <w:r>
        <w:t xml:space="preserve">procurement@ssde.sn</w:t>
      </w:r>
    </w:p>
    <w:p>
      <w:pPr>
        <w:pStyle w:val="BodyText"/>
      </w:pPr>
      <w:r>
        <w:rPr>
          <w:bCs/>
          <w:b/>
        </w:rPr>
        <w:t xml:space="preserve">Phone:</w:t>
      </w:r>
      <w:r>
        <w:t xml:space="preserve"> </w:t>
      </w:r>
      <w:r>
        <w:t xml:space="preserve">+221 33 849 2200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EcoIngénierie Afrique SARL</w:t>
      </w:r>
    </w:p>
    <w:p>
      <w:pPr>
        <w:pStyle w:val="BodyText"/>
      </w:pPr>
      <w:r>
        <w:rPr>
          <w:bCs/>
          <w:b/>
        </w:rPr>
        <w:t xml:space="preserve">Address:</w:t>
      </w:r>
      <w:r>
        <w:t xml:space="preserve"> </w:t>
      </w:r>
      <w:r>
        <w:t xml:space="preserve">Avenue Cheikh Anta Diop, Almadies, Dakar, Senegal</w:t>
      </w:r>
    </w:p>
    <w:p>
      <w:pPr>
        <w:pStyle w:val="BodyText"/>
      </w:pPr>
      <w:r>
        <w:rPr>
          <w:bCs/>
          <w:b/>
        </w:rPr>
        <w:t xml:space="preserve">RC:</w:t>
      </w:r>
      <w:r>
        <w:t xml:space="preserve"> </w:t>
      </w:r>
      <w:r>
        <w:t xml:space="preserve">DKR 2016 B 08934</w:t>
      </w:r>
    </w:p>
    <w:p>
      <w:pPr>
        <w:pStyle w:val="BodyText"/>
      </w:pPr>
      <w:r>
        <w:rPr>
          <w:bCs/>
          <w:b/>
        </w:rPr>
        <w:t xml:space="preserve">NIF:</w:t>
      </w:r>
      <w:r>
        <w:t xml:space="preserve"> </w:t>
      </w:r>
      <w:r>
        <w:t xml:space="preserve">002345678DKR</w:t>
      </w:r>
    </w:p>
    <w:p>
      <w:pPr>
        <w:pStyle w:val="BodyText"/>
      </w:pPr>
      <w:r>
        <w:rPr>
          <w:bCs/>
          <w:b/>
        </w:rPr>
        <w:t xml:space="preserve">Contact:</w:t>
      </w:r>
      <w:r>
        <w:t xml:space="preserve"> </w:t>
      </w:r>
      <w:r>
        <w:t xml:space="preserve">Mme. Fatou Ndiaye, Lead Environmental Engineer</w:t>
      </w:r>
    </w:p>
    <w:p>
      <w:pPr>
        <w:pStyle w:val="BodyText"/>
      </w:pPr>
      <w:r>
        <w:rPr>
          <w:bCs/>
          <w:b/>
        </w:rPr>
        <w:t xml:space="preserve">Email:</w:t>
      </w:r>
      <w:r>
        <w:t xml:space="preserve"> </w:t>
      </w:r>
      <w:r>
        <w:t xml:space="preserve">f.ndiaye@ecoingenierie.sn</w:t>
      </w:r>
    </w:p>
    <w:p>
      <w:pPr>
        <w:pStyle w:val="BodyText"/>
      </w:pPr>
      <w:r>
        <w:rPr>
          <w:bCs/>
          <w:b/>
        </w:rPr>
        <w:t xml:space="preserve">Phone:</w:t>
      </w:r>
      <w:r>
        <w:t xml:space="preserve"> </w:t>
      </w:r>
      <w:r>
        <w:t xml:space="preserve">+221 77 654 3321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 Start Date:</w:t>
      </w:r>
      <w:r>
        <w:t xml:space="preserve"> </w:t>
      </w:r>
      <w:r>
        <w:t xml:space="preserve">01 July 2025</w:t>
      </w:r>
    </w:p>
    <w:p>
      <w:pPr>
        <w:pStyle w:val="BodyText"/>
      </w:pPr>
      <w:r>
        <w:rPr>
          <w:bCs/>
          <w:b/>
        </w:rPr>
        <w:t xml:space="preserve">Project Completion Deadline:</w:t>
      </w:r>
      <w:r>
        <w:t xml:space="preserve"> </w:t>
      </w:r>
      <w:r>
        <w:t xml:space="preserve">31 December 2025</w:t>
      </w:r>
    </w:p>
    <w:p>
      <w:pPr>
        <w:pStyle w:val="BodyText"/>
      </w:pPr>
      <w:r>
        <w:rPr>
          <w:bCs/>
          <w:b/>
        </w:rPr>
        <w:t xml:space="preserve">Project Location:</w:t>
      </w:r>
      <w:r>
        <w:t xml:space="preserve"> </w:t>
      </w:r>
      <w:r>
        <w:t xml:space="preserve">Senegal Dakar — Industrial Zone of Mermoz &amp; Port Autonome de Dakar</w:t>
      </w:r>
    </w:p>
    <w:p>
      <w:pPr>
        <w:pStyle w:val="BodyText"/>
      </w:pPr>
      <w:r>
        <w:rPr>
          <w:bCs/>
          <w:b/>
        </w:rPr>
        <w:t xml:space="preserve">Payment Terms:</w:t>
      </w:r>
      <w:r>
        <w:t xml:space="preserve"> </w:t>
      </w:r>
      <w:r>
        <w:t xml:space="preserve">30 days net from invoice acceptance</w:t>
      </w:r>
    </w:p>
    <w:p>
      <w:pPr>
        <w:pStyle w:val="BodyText"/>
      </w:pPr>
      <w:r>
        <w:rPr>
          <w:bCs/>
          <w:b/>
        </w:rPr>
        <w:t xml:space="preserve">Currency:</w:t>
      </w:r>
      <w:r>
        <w:t xml:space="preserve"> </w:t>
      </w:r>
      <w:r>
        <w:t xml:space="preserve">West African CFA Franc (XOF)</w:t>
      </w:r>
    </w:p>
    <w:bookmarkEnd w:id="23"/>
    <w:bookmarkStart w:id="24" w:name="reference-documents"/>
    <w:p>
      <w:pPr>
        <w:pStyle w:val="Heading3"/>
      </w:pPr>
      <w:r>
        <w:t xml:space="preserve">Reference Documents</w:t>
      </w:r>
    </w:p>
    <w:p>
      <w:pPr>
        <w:pStyle w:val="FirstParagraph"/>
      </w:pPr>
      <w:r>
        <w:rPr>
          <w:bCs/>
          <w:b/>
        </w:rPr>
        <w:t xml:space="preserve">Tender Reference:</w:t>
      </w:r>
      <w:r>
        <w:t xml:space="preserve"> </w:t>
      </w:r>
      <w:r>
        <w:t xml:space="preserve">SSDE/APP/2025/ENV/012</w:t>
      </w:r>
    </w:p>
    <w:p>
      <w:pPr>
        <w:pStyle w:val="BodyText"/>
      </w:pPr>
      <w:r>
        <w:rPr>
          <w:bCs/>
          <w:b/>
        </w:rPr>
        <w:t xml:space="preserve">Contract Reference:</w:t>
      </w:r>
      <w:r>
        <w:t xml:space="preserve"> </w:t>
      </w:r>
      <w:r>
        <w:t xml:space="preserve">CTR-EE-2025-0031</w:t>
      </w:r>
    </w:p>
    <w:p>
      <w:pPr>
        <w:pStyle w:val="BodyText"/>
      </w:pPr>
      <w:r>
        <w:rPr>
          <w:bCs/>
          <w:b/>
        </w:rPr>
        <w:t xml:space="preserve">Regulatory Framework:</w:t>
      </w:r>
      <w:r>
        <w:t xml:space="preserve"> </w:t>
      </w:r>
      <w:r>
        <w:t xml:space="preserve">Senegalese Environmental Code (Loi n° 2001-036)</w:t>
      </w:r>
    </w:p>
    <w:p>
      <w:pPr>
        <w:pStyle w:val="BodyText"/>
      </w:pPr>
      <w:r>
        <w:rPr>
          <w:bCs/>
          <w:b/>
        </w:rPr>
        <w:t xml:space="preserve">Applicable Law:</w:t>
      </w:r>
      <w:r>
        <w:t xml:space="preserve"> </w:t>
      </w:r>
      <w:r>
        <w:t xml:space="preserve">Republic of Senegal, Dakar Jurisdiction</w:t>
      </w:r>
    </w:p>
    <w:p>
      <w:pPr>
        <w:pStyle w:val="BodyText"/>
      </w:pPr>
      <w:r>
        <w:rPr>
          <w:bCs/>
          <w:b/>
        </w:rPr>
        <w:t xml:space="preserve">Classification:</w:t>
      </w:r>
      <w:r>
        <w:t xml:space="preserve"> </w:t>
      </w:r>
      <w:r>
        <w:t xml:space="preserve">Professional Services — Environmental Consulting</w:t>
      </w:r>
    </w:p>
    <w:bookmarkEnd w:id="24"/>
    <w:p>
      <w:pPr>
        <w:pStyle w:val="BodyText"/>
      </w:pPr>
      <w:r>
        <w:t xml:space="preserve">Description of Services — Environmental Engineer Engagement</w:t>
      </w:r>
    </w:p>
    <w:p>
      <w:pPr>
        <w:pStyle w:val="BodyText"/>
      </w:pPr>
      <w:r>
        <w:t xml:space="preserve">This</w:t>
      </w:r>
      <w:r>
        <w:t xml:space="preserve"> </w:t>
      </w:r>
      <w:r>
        <w:t xml:space="preserve">Purchase Order</w:t>
      </w:r>
      <w:r>
        <w:t xml:space="preserve"> </w:t>
      </w:r>
      <w:r>
        <w:t xml:space="preserve">is issued by Sôciété Sénégalaise de Développement Environnemental (SSDE) to formally procure the professional services of a qualified</w:t>
      </w:r>
      <w:r>
        <w:t xml:space="preserve"> </w:t>
      </w:r>
      <w:r>
        <w:t xml:space="preserve">Environmental Engineer</w:t>
      </w:r>
      <w:r>
        <w:t xml:space="preserve"> </w:t>
      </w:r>
      <w:r>
        <w:t xml:space="preserve">and associated technical team for the execution of environmental impact assessments, pollution monitoring, and regulatory compliance audits within the</w:t>
      </w:r>
      <w:r>
        <w:t xml:space="preserve"> </w:t>
      </w:r>
      <w:r>
        <w:t xml:space="preserve">Senegal Dakar</w:t>
      </w:r>
      <w:r>
        <w:t xml:space="preserve"> </w:t>
      </w:r>
      <w:r>
        <w:t xml:space="preserve">metropolitan area and its surrounding industrial zones. 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shall hold a minimum of a Master's degree in Environmental Engineering, be registered with the Ordre des Ingénieurs du Sénégal, and possess no fewer than eight (8) years of demonstrated professional experience in environmental management within West Africa, with specific expertise in the coastal and industrial contexts of</w:t>
      </w:r>
      <w:r>
        <w:t xml:space="preserve"> </w:t>
      </w:r>
      <w:r>
        <w:t xml:space="preserve">Senegal Dakar</w:t>
      </w:r>
      <w:r>
        <w:t xml:space="preserve">.</w:t>
      </w:r>
    </w:p>
    <w:p>
      <w:pPr>
        <w:pStyle w:val="BodyText"/>
      </w:pPr>
      <w:r>
        <w:t xml:space="preserve">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Environmental Engineer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Environmental Impact Assessment (EIA) for the proposed industrial expansion at the Port Autonome de Dakar, including baseline environmental surveys, air quality monitoring, and water resource mapping in the</w:t>
            </w:r>
            <w:r>
              <w:t xml:space="preserve"> </w:t>
            </w:r>
            <w:r>
              <w:t xml:space="preserve">Senegal Dakar</w:t>
            </w:r>
            <w:r>
              <w:t xml:space="preserve"> </w:t>
            </w:r>
            <w:r>
              <w:t xml:space="preserve">coastal zone.</w:t>
            </w:r>
          </w:p>
        </w:tc>
        <w:tc>
          <w:tcPr/>
          <w:p>
            <w:pPr>
              <w:pStyle w:val="Compact"/>
              <w:jc w:val="left"/>
            </w:pPr>
            <w:r>
              <w:t xml:space="preserve">3 months</w:t>
            </w:r>
          </w:p>
        </w:tc>
        <w:tc>
          <w:tcPr/>
          <w:p>
            <w:pPr>
              <w:pStyle w:val="Compact"/>
              <w:jc w:val="left"/>
            </w:pPr>
            <w:r>
              <w:t xml:space="preserve">Lump Sum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Quarterly pollution monitoring and compliance auditing of 12 industrial facilities in the Mermoz industrial zone,</w:t>
            </w:r>
            <w:r>
              <w:t xml:space="preserve"> </w:t>
            </w:r>
            <w:r>
              <w:t xml:space="preserve">Senegal Dakar</w:t>
            </w:r>
            <w:r>
              <w:t xml:space="preserve">, conducted by the lead</w:t>
            </w:r>
            <w:r>
              <w:t xml:space="preserve"> </w:t>
            </w:r>
            <w:r>
              <w:t xml:space="preserve">Environmental Engineer</w:t>
            </w:r>
            <w:r>
              <w:t xml:space="preserve"> </w:t>
            </w:r>
            <w:r>
              <w:t xml:space="preserve">and a team of two junior technicians.</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Development of a Waste Management and Remediation Plan for contaminated soil sites in the Almadies district,</w:t>
            </w:r>
            <w:r>
              <w:t xml:space="preserve"> </w:t>
            </w:r>
            <w:r>
              <w:t xml:space="preserve">Senegal Dakar</w:t>
            </w:r>
            <w:r>
              <w:t xml:space="preserve">, including laboratory analysis, risk assessment, and remediation strategy design.</w:t>
            </w:r>
          </w:p>
        </w:tc>
        <w:tc>
          <w:tcPr/>
          <w:p>
            <w:pPr>
              <w:pStyle w:val="Compact"/>
              <w:jc w:val="left"/>
            </w:pPr>
            <w:r>
              <w:t xml:space="preserve">4 months</w:t>
            </w:r>
          </w:p>
        </w:tc>
        <w:tc>
          <w:tcPr/>
          <w:p>
            <w:pPr>
              <w:pStyle w:val="Compact"/>
              <w:jc w:val="left"/>
            </w:pPr>
            <w:r>
              <w:t xml:space="preserve">Lump Sum</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04</w:t>
            </w:r>
          </w:p>
        </w:tc>
        <w:tc>
          <w:tcPr/>
          <w:p>
            <w:pPr>
              <w:pStyle w:val="Compact"/>
              <w:jc w:val="left"/>
            </w:pPr>
            <w:r>
              <w:t xml:space="preserve">Environmental training and capacity-building workshops (6 sessions) for municipal staff and industrial operators in</w:t>
            </w:r>
            <w:r>
              <w:t xml:space="preserve"> </w:t>
            </w:r>
            <w:r>
              <w:t xml:space="preserve">Senegal Dakar</w:t>
            </w:r>
            <w:r>
              <w:t xml:space="preserve">, delivered by the</w:t>
            </w:r>
            <w:r>
              <w:t xml:space="preserve"> </w:t>
            </w:r>
            <w:r>
              <w:t xml:space="preserve">Environmental Engineer</w:t>
            </w:r>
            <w:r>
              <w:t xml:space="preserve"> </w:t>
            </w:r>
            <w:r>
              <w:t xml:space="preserve">and subject-matter specialists.</w:t>
            </w:r>
          </w:p>
        </w:tc>
        <w:tc>
          <w:tcPr/>
          <w:p>
            <w:pPr>
              <w:pStyle w:val="Compact"/>
              <w:jc w:val="left"/>
            </w:pPr>
            <w:r>
              <w:t xml:space="preserve">6 months</w:t>
            </w:r>
          </w:p>
        </w:tc>
        <w:tc>
          <w:tcPr/>
          <w:p>
            <w:pPr>
              <w:pStyle w:val="Compact"/>
              <w:jc w:val="left"/>
            </w:pPr>
            <w:r>
              <w:t xml:space="preserve">Per Session</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05</w:t>
            </w:r>
          </w:p>
        </w:tc>
        <w:tc>
          <w:tcPr/>
          <w:p>
            <w:pPr>
              <w:pStyle w:val="Compact"/>
              <w:jc w:val="left"/>
            </w:pPr>
            <w:r>
              <w:t xml:space="preserve">Preparation of the annual Environmental Compliance Report for submission to the Direction de l'Environnement et de la Lutte contre les Déserts (DELCD),</w:t>
            </w:r>
            <w:r>
              <w:t xml:space="preserve"> </w:t>
            </w:r>
            <w:r>
              <w:t xml:space="preserve">Senegal Dakar</w:t>
            </w:r>
            <w:r>
              <w:t xml:space="preserve">, including data compilation, GIS mapping, and executive summary.</w:t>
            </w:r>
          </w:p>
        </w:tc>
        <w:tc>
          <w:tcPr/>
          <w:p>
            <w:pPr>
              <w:pStyle w:val="Compact"/>
              <w:jc w:val="left"/>
            </w:pPr>
            <w:r>
              <w:t xml:space="preserve">2 months</w:t>
            </w:r>
          </w:p>
        </w:tc>
        <w:tc>
          <w:tcPr/>
          <w:p>
            <w:pPr>
              <w:pStyle w:val="Compact"/>
              <w:jc w:val="left"/>
            </w:pPr>
            <w:r>
              <w:t xml:space="preserve">Lump Sum</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06</w:t>
            </w:r>
          </w:p>
        </w:tc>
        <w:tc>
          <w:tcPr/>
          <w:p>
            <w:pPr>
              <w:pStyle w:val="Compact"/>
              <w:jc w:val="left"/>
            </w:pPr>
            <w:r>
              <w:t xml:space="preserve">Emergency environmental response consulting and on-call availability (24/7) for the</w:t>
            </w:r>
            <w:r>
              <w:t xml:space="preserve"> </w:t>
            </w:r>
            <w:r>
              <w:t xml:space="preserve">Senegal Dakar</w:t>
            </w:r>
            <w:r>
              <w:t xml:space="preserve"> </w:t>
            </w:r>
            <w:r>
              <w:t xml:space="preserve">metropolitan area, covering the full contract period.</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TOTAL AMOUNT (XOF):</w:t>
            </w:r>
          </w:p>
        </w:tc>
        <w:tc>
          <w:tcPr/>
          <w:p>
            <w:pPr>
              <w:pStyle w:val="Compact"/>
              <w:jc w:val="left"/>
            </w:pPr>
            <w:r>
              <w:t xml:space="preserve">77,050,000</w:t>
            </w:r>
          </w:p>
        </w:tc>
      </w:tr>
      <w:tr>
        <w:tc>
          <w:tcPr>
            <w:gridSpan w:val="5"/>
          </w:tcPr>
          <w:p>
            <w:pPr>
              <w:pStyle w:val="Compact"/>
              <w:jc w:val="right"/>
            </w:pPr>
            <w:r>
              <w:t xml:space="preserve">VAT (18%):</w:t>
            </w:r>
          </w:p>
        </w:tc>
        <w:tc>
          <w:tcPr/>
          <w:p>
            <w:pPr>
              <w:pStyle w:val="Compact"/>
              <w:jc w:val="left"/>
            </w:pPr>
            <w:r>
              <w:t xml:space="preserve">13,869,000</w:t>
            </w:r>
          </w:p>
        </w:tc>
      </w:tr>
      <w:tr>
        <w:tc>
          <w:tcPr>
            <w:gridSpan w:val="5"/>
          </w:tcPr>
          <w:p>
            <w:pPr>
              <w:pStyle w:val="Compact"/>
              <w:jc w:val="right"/>
            </w:pPr>
            <w:r>
              <w:t xml:space="preserve">GRAND TOTAL (XOF):</w:t>
            </w:r>
          </w:p>
        </w:tc>
        <w:tc>
          <w:tcPr/>
          <w:p>
            <w:pPr>
              <w:pStyle w:val="Compact"/>
              <w:jc w:val="left"/>
            </w:pPr>
            <w:r>
              <w:t xml:space="preserve">90,919,000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procurement instrument under the laws of the Republic of Senegal and shall be governed by the Senegalese Public Procurement Code (Code des Marchés Publics, Décret n° 2013-1133) and the Environmental Code of Senegal (Loi n° 2001-036 du 20 décembre 2001).</w:t>
      </w:r>
    </w:p>
    <w:p>
      <w:pPr>
        <w:numPr>
          <w:ilvl w:val="0"/>
          <w:numId w:val="1001"/>
        </w:numPr>
        <w:pStyle w:val="Compact"/>
      </w:pPr>
      <w:r>
        <w:t xml:space="preserve">The</w:t>
      </w:r>
      <w:r>
        <w:t xml:space="preserve"> </w:t>
      </w:r>
      <w:r>
        <w:t xml:space="preserve">Environmental Engineer</w:t>
      </w:r>
      <w:r>
        <w:t xml:space="preserve"> </w:t>
      </w:r>
      <w:r>
        <w:t xml:space="preserve">and all supporting personnel assigned under this</w:t>
      </w:r>
      <w:r>
        <w:t xml:space="preserve"> </w:t>
      </w:r>
      <w:r>
        <w:t xml:space="preserve">Purchase Order</w:t>
      </w:r>
      <w:r>
        <w:t xml:space="preserve"> </w:t>
      </w:r>
      <w:r>
        <w:t xml:space="preserve">must be physically present and operational within the</w:t>
      </w:r>
      <w:r>
        <w:t xml:space="preserve"> </w:t>
      </w:r>
      <w:r>
        <w:t xml:space="preserve">Senegal Dakar</w:t>
      </w:r>
      <w:r>
        <w:t xml:space="preserve"> </w:t>
      </w:r>
      <w:r>
        <w:t xml:space="preserve">metropolitan area for a minimum of 80% of contracted working hours. Remote work is permissible only for report drafting and data analysis phases, subject to prior written approval by the Buyer.</w:t>
      </w:r>
    </w:p>
    <w:p>
      <w:pPr>
        <w:numPr>
          <w:ilvl w:val="0"/>
          <w:numId w:val="1001"/>
        </w:numPr>
        <w:pStyle w:val="Compact"/>
      </w:pPr>
      <w:r>
        <w:t xml:space="preserve">All deliverables, reports, and technical documentation produced under this</w:t>
      </w:r>
      <w:r>
        <w:t xml:space="preserve"> </w:t>
      </w:r>
      <w:r>
        <w:t xml:space="preserve">Purchase Order</w:t>
      </w:r>
      <w:r>
        <w:t xml:space="preserve"> </w:t>
      </w:r>
      <w:r>
        <w:t xml:space="preserve">shall be submitted in both French and English, in accordance with the bilingual requirements of the</w:t>
      </w:r>
      <w:r>
        <w:t xml:space="preserve"> </w:t>
      </w:r>
      <w:r>
        <w:t xml:space="preserve">Senegal Dakar</w:t>
      </w:r>
      <w:r>
        <w:t xml:space="preserve"> </w:t>
      </w:r>
      <w:r>
        <w:t xml:space="preserve">municipal administration and the Direction de l'Environnement.</w:t>
      </w:r>
    </w:p>
    <w:p>
      <w:pPr>
        <w:numPr>
          <w:ilvl w:val="0"/>
          <w:numId w:val="1001"/>
        </w:numPr>
        <w:pStyle w:val="Compact"/>
      </w:pPr>
      <w:r>
        <w:t xml:space="preserve">Payment shall be processed via bank transfer to the Supplier's designated account in XOF (West African CFA Franc) within thirty (30) calendar days of receipt and acceptance of a valid invoice. Late payments shall accrue interest at the rate of 1.5% per month as stipulated by Senegalese commercial law.</w:t>
      </w:r>
    </w:p>
    <w:p>
      <w:pPr>
        <w:numPr>
          <w:ilvl w:val="0"/>
          <w:numId w:val="1001"/>
        </w:numPr>
        <w:pStyle w:val="Compact"/>
      </w:pPr>
      <w:r>
        <w:t xml:space="preserve">The</w:t>
      </w:r>
      <w:r>
        <w:t xml:space="preserve"> </w:t>
      </w:r>
      <w:r>
        <w:t xml:space="preserve">Environmental Engineer</w:t>
      </w:r>
      <w:r>
        <w:t xml:space="preserve"> </w:t>
      </w:r>
      <w:r>
        <w:t xml:space="preserve">shall maintain professional liability insurance with a minimum coverage of 50,000,000 XOF, valid throughout the duration of this</w:t>
      </w:r>
      <w:r>
        <w:t xml:space="preserve"> </w:t>
      </w:r>
      <w:r>
        <w:t xml:space="preserve">Purchase Order</w:t>
      </w:r>
      <w:r>
        <w:t xml:space="preserve">, and shall provide a certificate of insurance upon request.</w:t>
      </w:r>
    </w:p>
    <w:p>
      <w:pPr>
        <w:numPr>
          <w:ilvl w:val="0"/>
          <w:numId w:val="1001"/>
        </w:numPr>
        <w:pStyle w:val="Compact"/>
      </w:pPr>
      <w:r>
        <w:t xml:space="preserve">Any modification, extension, or termination of this</w:t>
      </w:r>
      <w:r>
        <w:t xml:space="preserve"> </w:t>
      </w:r>
      <w:r>
        <w:t xml:space="preserve">Purchase Order</w:t>
      </w:r>
      <w:r>
        <w:t xml:space="preserve"> </w:t>
      </w:r>
      <w:r>
        <w:t xml:space="preserve">must be executed in writing by both parties. The Buyer reserves the right to terminate this</w:t>
      </w:r>
      <w:r>
        <w:t xml:space="preserve"> </w:t>
      </w:r>
      <w:r>
        <w:t xml:space="preserve">Purchase Order</w:t>
      </w:r>
      <w:r>
        <w:t xml:space="preserve"> </w:t>
      </w:r>
      <w:r>
        <w:t xml:space="preserve">with thirty (30) days' written notice in the event of material breach, non-performance, or regulatory non-compliance by the</w:t>
      </w:r>
      <w:r>
        <w:t xml:space="preserve"> </w:t>
      </w:r>
      <w:r>
        <w:t xml:space="preserve">Environmental Engineer</w:t>
      </w:r>
      <w:r>
        <w:t xml:space="preserve">.</w:t>
      </w:r>
    </w:p>
    <w:p>
      <w:pPr>
        <w:numPr>
          <w:ilvl w:val="0"/>
          <w:numId w:val="1001"/>
        </w:numPr>
        <w:pStyle w:val="Compact"/>
      </w:pPr>
      <w:r>
        <w:t xml:space="preserve">All work performed under this</w:t>
      </w:r>
      <w:r>
        <w:t xml:space="preserve"> </w:t>
      </w:r>
      <w:r>
        <w:t xml:space="preserve">Purchase Order</w:t>
      </w:r>
      <w:r>
        <w:t xml:space="preserve"> </w:t>
      </w:r>
      <w:r>
        <w:t xml:space="preserve">in</w:t>
      </w:r>
      <w:r>
        <w:t xml:space="preserve"> </w:t>
      </w:r>
      <w:r>
        <w:t xml:space="preserve">Senegal Dakar</w:t>
      </w:r>
      <w:r>
        <w:t xml:space="preserve"> </w:t>
      </w:r>
      <w:r>
        <w:t xml:space="preserve">shall comply with the standards set by the Agence Nationale de l'Environnement (ANDE) and the technical regulations of the Direction de l'Environnement et de la Lutte contre les Déserts (DELCD) for the Dakar region.</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amicable negotiation within thirty (30) days. Failing resolution, disputes shall be submitted to the competent commercial courts of</w:t>
      </w:r>
      <w:r>
        <w:t xml:space="preserve"> </w:t>
      </w:r>
      <w:r>
        <w:t xml:space="preserve">Senegal Dakar</w:t>
      </w:r>
      <w:r>
        <w:t xml:space="preserve">, Plateau Judicial District.</w:t>
      </w:r>
    </w:p>
    <w:p>
      <w:pPr>
        <w:numPr>
          <w:ilvl w:val="0"/>
          <w:numId w:val="1001"/>
        </w:numPr>
        <w:pStyle w:val="Compact"/>
      </w:pPr>
      <w:r>
        <w:t xml:space="preserve">The Supplier warrants that the</w:t>
      </w:r>
      <w:r>
        <w:t xml:space="preserve"> </w:t>
      </w:r>
      <w:r>
        <w:t xml:space="preserve">Environmental Engineer</w:t>
      </w:r>
      <w:r>
        <w:t xml:space="preserve"> </w:t>
      </w:r>
      <w:r>
        <w:t xml:space="preserve">engaged is not subject to any conflict of interest, debarment, or disciplinary sanction from the Ordre des Ingénieurs du Sénégal or any regulatory body in</w:t>
      </w:r>
      <w:r>
        <w:t xml:space="preserve"> </w:t>
      </w:r>
      <w:r>
        <w:t xml:space="preserve">Senegal Dakar</w:t>
      </w:r>
      <w:r>
        <w:t xml:space="preserve">.</w:t>
      </w:r>
    </w:p>
    <w:p>
      <w:pPr>
        <w:numPr>
          <w:ilvl w:val="0"/>
          <w:numId w:val="1001"/>
        </w:numPr>
        <w:pStyle w:val="Compact"/>
      </w:pPr>
      <w:r>
        <w:t xml:space="preserve">This</w:t>
      </w:r>
      <w:r>
        <w:t xml:space="preserve"> </w:t>
      </w:r>
      <w:r>
        <w:t xml:space="preserve">Purchase Order</w:t>
      </w:r>
      <w:r>
        <w:t xml:space="preserve"> </w:t>
      </w:r>
      <w:r>
        <w:t xml:space="preserve">is valid for a period of twelve (12) months from the date of issuance. All services must be commenced no later than 01 July 2025 and completed by 31 December 2025, unless a written extension is mutually agreed upon.</w:t>
      </w:r>
    </w:p>
    <w:p>
      <w:pPr>
        <w:pStyle w:val="FirstParagraph"/>
      </w:pPr>
      <w:r>
        <w:t xml:space="preserve">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procurement of</w:t>
      </w:r>
      <w:r>
        <w:t xml:space="preserve"> </w:t>
      </w:r>
      <w:r>
        <w:t xml:space="preserve">Environmental Engineer</w:t>
      </w:r>
      <w:r>
        <w:t xml:space="preserve"> </w:t>
      </w:r>
      <w:r>
        <w:t xml:space="preserve">professional services in</w:t>
      </w:r>
      <w:r>
        <w:t xml:space="preserve"> </w:t>
      </w:r>
      <w:r>
        <w:t xml:space="preserve">Senegal Dakar</w:t>
      </w:r>
      <w:r>
        <w:t xml:space="preserve">. This document is executed in two (2) original copies, one for each party, and carries equal legal force under Senegalese law.</w:t>
      </w:r>
    </w:p>
    <w:p>
      <w:pPr>
        <w:pStyle w:val="BodyText"/>
      </w:pPr>
      <w:r>
        <w:rPr>
          <w:bCs/>
          <w:b/>
        </w:rPr>
        <w:t xml:space="preserve">For the Buyer (SSDE)</w:t>
      </w:r>
      <w:r>
        <w:br/>
      </w:r>
      <w:r>
        <w:t xml:space="preserve">M. Amadou Diop</w:t>
      </w:r>
      <w:r>
        <w:br/>
      </w:r>
      <w:r>
        <w:t xml:space="preserve">Procurement Director</w:t>
      </w:r>
      <w:r>
        <w:br/>
      </w:r>
      <w:r>
        <w:t xml:space="preserve">Date: _______________</w:t>
      </w:r>
    </w:p>
    <w:p>
      <w:pPr>
        <w:pStyle w:val="BodyText"/>
      </w:pPr>
      <w:r>
        <w:rPr>
          <w:bCs/>
          <w:b/>
        </w:rPr>
        <w:t xml:space="preserve">For the Supplier (EcoIngénierie Afrique SARL)</w:t>
      </w:r>
      <w:r>
        <w:br/>
      </w:r>
      <w:r>
        <w:t xml:space="preserve">Mme. Fatou Ndiaye</w:t>
      </w:r>
      <w:r>
        <w:br/>
      </w:r>
      <w:r>
        <w:t xml:space="preserve">Lead Environmental Engineer / Managing Director</w:t>
      </w:r>
      <w:r>
        <w:br/>
      </w:r>
      <w:r>
        <w:t xml:space="preserve">Date: _______________</w:t>
      </w:r>
    </w:p>
    <w:p>
      <w:pPr>
        <w:pStyle w:val="BodyText"/>
      </w:pPr>
      <w:r>
        <w:rPr>
          <w:bCs/>
          <w:b/>
        </w:rPr>
        <w:t xml:space="preserve">Purchase Order No: SEN-DKR-EE-2025-0047</w:t>
      </w:r>
      <w:r>
        <w:t xml:space="preserve"> </w:t>
      </w:r>
      <w:r>
        <w:t xml:space="preserve">| Issued in Dakar, Senegal | 15 June 2025</w:t>
      </w:r>
    </w:p>
    <w:p>
      <w:pPr>
        <w:pStyle w:val="BodyText"/>
      </w:pPr>
      <w:r>
        <w:t xml:space="preserve">This document is the property of Sôciété Sénégalaise de Développement Environnemental (SSDE). Unauthorized reproduction or distribution is prohibited under Senegalese intellectual property law.</w:t>
      </w:r>
    </w:p>
    <w:p>
      <w:pPr>
        <w:pStyle w:val="BodyText"/>
      </w:pPr>
      <w:r>
        <w:t xml:space="preserve">Page 1 of 1 — End of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Senegal Dakar</dc:title>
  <dc:creator/>
  <dc:language>en</dc:language>
  <cp:keywords/>
  <dcterms:created xsi:type="dcterms:W3CDTF">2026-10-10T02:10:17Z</dcterms:created>
  <dcterms:modified xsi:type="dcterms:W3CDTF">2026-10-10T02:10:17Z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