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t xml:space="preserve">Professional Services Procurement – Environmental Engineering</w:t>
      </w:r>
    </w:p>
    <w:p>
      <w:pPr>
        <w:pStyle w:val="BodyText"/>
      </w:pPr>
      <w:r>
        <w:t xml:space="preserve">Issued for Execution in Sudan Khartoum</w:t>
      </w:r>
    </w:p>
    <w:bookmarkEnd w:id="20"/>
    <w:p>
      <w:pPr>
        <w:pStyle w:val="BodyText"/>
      </w:pPr>
      <w:r>
        <w:rPr>
          <w:bCs/>
          <w:b/>
        </w:rPr>
        <w:t xml:space="preserve">Purchase Order No.:</w:t>
      </w:r>
      <w:r>
        <w:t xml:space="preserve"> </w:t>
      </w:r>
      <w:r>
        <w:t xml:space="preserve">PO/ENV/2025/0047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KHRT-ENV-2025-012</w:t>
      </w:r>
      <w:r>
        <w:br/>
      </w:r>
      <w:r>
        <w:rPr>
          <w:bCs/>
          <w:b/>
        </w:rPr>
        <w:t xml:space="preserve">Payment Terms:</w:t>
      </w:r>
      <w:r>
        <w:t xml:space="preserve"> </w:t>
      </w:r>
      <w:r>
        <w:t xml:space="preserve">Net 30 Days</w:t>
      </w:r>
      <w:r>
        <w:br/>
      </w:r>
      <w:r>
        <w:rPr>
          <w:bCs/>
          <w:b/>
        </w:rPr>
        <w:t xml:space="preserve">Currency:</w:t>
      </w:r>
      <w:r>
        <w:t xml:space="preserve"> </w:t>
      </w:r>
      <w:r>
        <w:t xml:space="preserve">Sudanese Pound (SDG)</w:t>
      </w:r>
    </w:p>
    <w:p>
      <w:pPr>
        <w:pStyle w:val="BodyText"/>
      </w:pPr>
      <w:r>
        <w:t xml:space="preserve">1. Purchasing Party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w:t>
            </w:r>
          </w:p>
        </w:tc>
        <w:tc>
          <w:tcPr/>
          <w:p>
            <w:pPr>
              <w:pStyle w:val="Compact"/>
              <w:jc w:val="left"/>
            </w:pPr>
            <w:r>
              <w:t xml:space="preserve">Ministry of Irrigation and Water Resources, Republic of Sudan</w:t>
            </w:r>
          </w:p>
        </w:tc>
      </w:tr>
      <w:tr>
        <w:tc>
          <w:tcPr/>
          <w:p>
            <w:pPr>
              <w:pStyle w:val="Compact"/>
              <w:jc w:val="left"/>
            </w:pPr>
            <w:r>
              <w:t xml:space="preserve">Department</w:t>
            </w:r>
          </w:p>
        </w:tc>
        <w:tc>
          <w:tcPr/>
          <w:p>
            <w:pPr>
              <w:pStyle w:val="Compact"/>
              <w:jc w:val="left"/>
            </w:pPr>
            <w:r>
              <w:t xml:space="preserve">Environmental Compliance and Water Quality Division</w:t>
            </w:r>
          </w:p>
        </w:tc>
      </w:tr>
      <w:tr>
        <w:tc>
          <w:tcPr/>
          <w:p>
            <w:pPr>
              <w:pStyle w:val="Compact"/>
              <w:jc w:val="left"/>
            </w:pPr>
            <w:r>
              <w:t xml:space="preserve">Address</w:t>
            </w:r>
          </w:p>
        </w:tc>
        <w:tc>
          <w:tcPr/>
          <w:p>
            <w:pPr>
              <w:pStyle w:val="Compact"/>
              <w:jc w:val="left"/>
            </w:pPr>
            <w:r>
              <w:t xml:space="preserve">Al-Muruj District, Sudan Khartoum, Republic of Sudan</w:t>
            </w:r>
          </w:p>
        </w:tc>
      </w:tr>
      <w:tr>
        <w:tc>
          <w:tcPr/>
          <w:p>
            <w:pPr>
              <w:pStyle w:val="Compact"/>
              <w:jc w:val="left"/>
            </w:pPr>
            <w:r>
              <w:t xml:space="preserve">Contact Person</w:t>
            </w:r>
          </w:p>
        </w:tc>
        <w:tc>
          <w:tcPr/>
          <w:p>
            <w:pPr>
              <w:pStyle w:val="Compact"/>
              <w:jc w:val="left"/>
            </w:pPr>
            <w:r>
              <w:t xml:space="preserve">Eng. Ahmed El-Tahir Osman, Procurement Officer</w:t>
            </w:r>
          </w:p>
        </w:tc>
      </w:tr>
      <w:tr>
        <w:tc>
          <w:tcPr/>
          <w:p>
            <w:pPr>
              <w:pStyle w:val="Compact"/>
              <w:jc w:val="left"/>
            </w:pPr>
            <w:r>
              <w:t xml:space="preserve">Telephone / Email</w:t>
            </w:r>
          </w:p>
        </w:tc>
        <w:tc>
          <w:tcPr/>
          <w:p>
            <w:pPr>
              <w:pStyle w:val="Compact"/>
              <w:jc w:val="left"/>
            </w:pPr>
            <w:r>
              <w:t xml:space="preserve">+249-183-456-789 / procurement@miwr.gov.sd</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Nile Basin Environmental Consulting Ltd.</w:t>
            </w:r>
          </w:p>
        </w:tc>
      </w:tr>
      <w:tr>
        <w:tc>
          <w:tcPr/>
          <w:p>
            <w:pPr>
              <w:pStyle w:val="Compact"/>
              <w:jc w:val="left"/>
            </w:pPr>
            <w:r>
              <w:t xml:space="preserve">Registered Address</w:t>
            </w:r>
          </w:p>
        </w:tc>
        <w:tc>
          <w:tcPr/>
          <w:p>
            <w:pPr>
              <w:pStyle w:val="Compact"/>
              <w:jc w:val="left"/>
            </w:pPr>
            <w:r>
              <w:t xml:space="preserve">Office 14, Al-Karamah Business Center, Sudan Khartoum, Republic of Sudan</w:t>
            </w:r>
          </w:p>
        </w:tc>
      </w:tr>
      <w:tr>
        <w:tc>
          <w:tcPr/>
          <w:p>
            <w:pPr>
              <w:pStyle w:val="Compact"/>
              <w:jc w:val="left"/>
            </w:pPr>
            <w:r>
              <w:t xml:space="preserve">Commercial Registration No.</w:t>
            </w:r>
          </w:p>
        </w:tc>
        <w:tc>
          <w:tcPr/>
          <w:p>
            <w:pPr>
              <w:pStyle w:val="Compact"/>
              <w:jc w:val="left"/>
            </w:pPr>
            <w:r>
              <w:t xml:space="preserve">CR/2019/08834</w:t>
            </w:r>
          </w:p>
        </w:tc>
      </w:tr>
      <w:tr>
        <w:tc>
          <w:tcPr/>
          <w:p>
            <w:pPr>
              <w:pStyle w:val="Compact"/>
              <w:jc w:val="left"/>
            </w:pPr>
            <w:r>
              <w:t xml:space="preserve">Lead Consultant</w:t>
            </w:r>
          </w:p>
        </w:tc>
        <w:tc>
          <w:tcPr/>
          <w:p>
            <w:pPr>
              <w:pStyle w:val="Compact"/>
              <w:jc w:val="left"/>
            </w:pPr>
            <w:r>
              <w:t xml:space="preserve">Dr. Fatima Ibrahim Hassan, Senior Environmental Engineer</w:t>
            </w:r>
          </w:p>
        </w:tc>
      </w:tr>
      <w:tr>
        <w:tc>
          <w:tcPr/>
          <w:p>
            <w:pPr>
              <w:pStyle w:val="Compact"/>
              <w:jc w:val="left"/>
            </w:pPr>
            <w:r>
              <w:t xml:space="preserve">Telephone / Email</w:t>
            </w:r>
          </w:p>
        </w:tc>
        <w:tc>
          <w:tcPr/>
          <w:p>
            <w:pPr>
              <w:pStyle w:val="Compact"/>
              <w:jc w:val="left"/>
            </w:pPr>
            <w:r>
              <w:t xml:space="preserve">+249-911-234-567 / dr.fatima@nilebasinenv.com</w:t>
            </w:r>
          </w:p>
        </w:tc>
      </w:tr>
    </w:tbl>
    <w:p>
      <w:pPr>
        <w:pStyle w:val="BodyText"/>
      </w:pPr>
      <w:r>
        <w:t xml:space="preserve">3. Scope of Work and Description of Services</w:t>
      </w:r>
    </w:p>
    <w:p>
      <w:pPr>
        <w:pStyle w:val="BodyText"/>
      </w:pPr>
      <w:r>
        <w:t xml:space="preserve">This</w:t>
      </w:r>
      <w:r>
        <w:t xml:space="preserve"> </w:t>
      </w:r>
      <w:r>
        <w:t xml:space="preserve">Purchase Order</w:t>
      </w:r>
      <w:r>
        <w:t xml:space="preserve"> </w:t>
      </w:r>
      <w:r>
        <w:t xml:space="preserve">is issued by the Ministry of Irrigation and Water Resources to procure the professional services of a qualified</w:t>
      </w:r>
      <w:r>
        <w:t xml:space="preserve"> </w:t>
      </w:r>
      <w:r>
        <w:t xml:space="preserve">Environmental Engineer</w:t>
      </w:r>
      <w:r>
        <w:t xml:space="preserve"> </w:t>
      </w:r>
      <w:r>
        <w:t xml:space="preserve">for the execution of environmental impact assessment, water quality monitoring, and ecological remediation planning within the Greater Sudan Khartoum metropolitan area. The</w:t>
      </w:r>
      <w:r>
        <w:t xml:space="preserve"> </w:t>
      </w:r>
      <w:r>
        <w:t xml:space="preserve">Environmental Engineer</w:t>
      </w:r>
      <w:r>
        <w:t xml:space="preserve"> </w:t>
      </w:r>
      <w:r>
        <w:t xml:space="preserve">shall be responsible for conducting comprehensive field surveys, laboratory analysis coordination, regulatory compliance reporting, and the preparation of technical mitigation strategies in accordance with the National Environmental and Natural Resources Protection Act of the Republic of Sudan.</w:t>
      </w:r>
    </w:p>
    <w:p>
      <w:pPr>
        <w:pStyle w:val="BodyText"/>
      </w:pPr>
      <w:r>
        <w:t xml:space="preserve">The engagement is specifically scoped to address industrial effluent discharge concerns along the Blue Nile and White Nile confluence zones in Sudan Khartoum, as well as to develop a five-year environmental management plan for the newly designated industrial zones in the Omdurman and Khartoum North districts. The</w:t>
      </w:r>
      <w:r>
        <w:t xml:space="preserve"> </w:t>
      </w:r>
      <w:r>
        <w:t xml:space="preserve">Environmental Engineer</w:t>
      </w:r>
      <w:r>
        <w:t xml:space="preserve"> </w:t>
      </w:r>
      <w:r>
        <w:t xml:space="preserve">shall coordinate with local municipal authorities, the National Water Authority, and relevant international environmental bodies to ensure full compliance with both national legislation and applicable international environmental standards.</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(SDG)</w:t>
            </w:r>
          </w:p>
        </w:tc>
        <w:tc>
          <w:tcPr/>
          <w:p>
            <w:pPr>
              <w:pStyle w:val="Compact"/>
              <w:jc w:val="left"/>
            </w:pPr>
            <w:r>
              <w:t xml:space="preserve">Amount (SDG)</w:t>
            </w:r>
          </w:p>
        </w:tc>
      </w:tr>
      <w:tr>
        <w:tc>
          <w:tcPr/>
          <w:p>
            <w:pPr>
              <w:pStyle w:val="Compact"/>
              <w:jc w:val="left"/>
            </w:pPr>
            <w:r>
              <w:t xml:space="preserve">01</w:t>
            </w:r>
          </w:p>
        </w:tc>
        <w:tc>
          <w:tcPr/>
          <w:p>
            <w:pPr>
              <w:pStyle w:val="Compact"/>
              <w:jc w:val="left"/>
            </w:pPr>
            <w:r>
              <w:t xml:space="preserve">Environmental Engineer – Senior Consultant (Dr. Fatima Ibrahim Hassan): Full-time on-site environmental impact assessment for industrial zones in Sudan Khartoum</w:t>
            </w:r>
          </w:p>
        </w:tc>
        <w:tc>
          <w:tcPr/>
          <w:p>
            <w:pPr>
              <w:pStyle w:val="Compact"/>
              <w:jc w:val="left"/>
            </w:pPr>
            <w:r>
              <w:t xml:space="preserve">6 months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02</w:t>
            </w:r>
          </w:p>
        </w:tc>
        <w:tc>
          <w:tcPr/>
          <w:p>
            <w:pPr>
              <w:pStyle w:val="Compact"/>
              <w:jc w:val="left"/>
            </w:pPr>
            <w:r>
              <w:t xml:space="preserve">Environmental Engineer – Mid-Level Specialist (Eng. Khalid Musa): Water quality sampling, laboratory coordination, and data analysis across 12 monitoring stations in Sudan Khartoum</w:t>
            </w:r>
          </w:p>
        </w:tc>
        <w:tc>
          <w:tcPr/>
          <w:p>
            <w:pPr>
              <w:pStyle w:val="Compact"/>
              <w:jc w:val="left"/>
            </w:pPr>
            <w:r>
              <w:t xml:space="preserve">6 months</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03</w:t>
            </w:r>
          </w:p>
        </w:tc>
        <w:tc>
          <w:tcPr/>
          <w:p>
            <w:pPr>
              <w:pStyle w:val="Compact"/>
              <w:jc w:val="left"/>
            </w:pPr>
            <w:r>
              <w:t xml:space="preserve">Field Survey and Ecological Assessment: Deployment of the Environmental Engineer team for soil, air, and water sampling in the Blue Nile and White Nile confluence areas</w:t>
            </w:r>
          </w:p>
        </w:tc>
        <w:tc>
          <w:tcPr/>
          <w:p>
            <w:pPr>
              <w:pStyle w:val="Compact"/>
              <w:jc w:val="left"/>
            </w:pPr>
            <w:r>
              <w:t xml:space="preserve">3 months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Regulatory Compliance Reporting: Preparation of quarterly environmental compliance reports for submission to the National Environmental Agency, Sudan Khartoum office</w:t>
            </w:r>
          </w:p>
        </w:tc>
        <w:tc>
          <w:tcPr/>
          <w:p>
            <w:pPr>
              <w:pStyle w:val="Compact"/>
              <w:jc w:val="left"/>
            </w:pPr>
            <w:r>
              <w:t xml:space="preserve">6 months</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05</w:t>
            </w:r>
          </w:p>
        </w:tc>
        <w:tc>
          <w:tcPr/>
          <w:p>
            <w:pPr>
              <w:pStyle w:val="Compact"/>
              <w:jc w:val="left"/>
            </w:pPr>
            <w:r>
              <w:t xml:space="preserve">Environmental Management Plan Development: Drafting and finalization of a five-year environmental management plan for new industrial zones in Sudan Khartoum</w:t>
            </w:r>
          </w:p>
        </w:tc>
        <w:tc>
          <w:tcPr/>
          <w:p>
            <w:pPr>
              <w:pStyle w:val="Compact"/>
              <w:jc w:val="left"/>
            </w:pPr>
            <w:r>
              <w:t xml:space="preserve">4 months</w:t>
            </w:r>
          </w:p>
        </w:tc>
        <w:tc>
          <w:tcPr/>
          <w:p>
            <w:pPr>
              <w:pStyle w:val="Compact"/>
              <w:jc w:val="left"/>
            </w:pPr>
            <w:r>
              <w:t xml:space="preserve">950,000</w:t>
            </w:r>
          </w:p>
        </w:tc>
        <w:tc>
          <w:tcPr/>
          <w:p>
            <w:pPr>
              <w:pStyle w:val="Compact"/>
              <w:jc w:val="left"/>
            </w:pPr>
            <w:r>
              <w:t xml:space="preserve">3,800,000</w:t>
            </w:r>
          </w:p>
        </w:tc>
      </w:tr>
      <w:tr>
        <w:tc>
          <w:tcPr/>
          <w:p>
            <w:pPr>
              <w:pStyle w:val="Compact"/>
              <w:jc w:val="left"/>
            </w:pPr>
            <w:r>
              <w:t xml:space="preserve">06</w:t>
            </w:r>
          </w:p>
        </w:tc>
        <w:tc>
          <w:tcPr/>
          <w:p>
            <w:pPr>
              <w:pStyle w:val="Compact"/>
              <w:jc w:val="left"/>
            </w:pPr>
            <w:r>
              <w:t xml:space="preserve">Community Engagement and Public Consultation: The Environmental Engineer shall organize and lead at least four public consultation sessions with residents of Sudan Khartoum affected by industrial operations</w:t>
            </w:r>
          </w:p>
        </w:tc>
        <w:tc>
          <w:tcPr/>
          <w:p>
            <w:pPr>
              <w:pStyle w:val="Compact"/>
              <w:jc w:val="left"/>
            </w:pPr>
            <w:r>
              <w:t xml:space="preserve">2 months</w:t>
            </w:r>
          </w:p>
        </w:tc>
        <w:tc>
          <w:tcPr/>
          <w:p>
            <w:pPr>
              <w:pStyle w:val="Compact"/>
              <w:jc w:val="left"/>
            </w:pPr>
            <w:r>
              <w:t xml:space="preserve">280,000</w:t>
            </w:r>
          </w:p>
        </w:tc>
        <w:tc>
          <w:tcPr/>
          <w:p>
            <w:pPr>
              <w:pStyle w:val="Compact"/>
              <w:jc w:val="left"/>
            </w:pPr>
            <w:r>
              <w:t xml:space="preserve">560,000</w:t>
            </w:r>
          </w:p>
        </w:tc>
      </w:tr>
      <w:tr>
        <w:tc>
          <w:tcPr>
            <w:gridSpan w:val="4"/>
          </w:tcPr>
          <w:p>
            <w:pPr>
              <w:pStyle w:val="Compact"/>
              <w:jc w:val="left"/>
            </w:pPr>
            <w:r>
              <w:t xml:space="preserve">TOTAL CONTRACT VALUE</w:t>
            </w:r>
          </w:p>
        </w:tc>
        <w:tc>
          <w:tcPr/>
          <w:p>
            <w:pPr>
              <w:pStyle w:val="Compact"/>
              <w:jc w:val="left"/>
            </w:pPr>
            <w:r>
              <w:t xml:space="preserve">17,680,000 SDG</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Purchasing Party and the Supplier upon signature by both authorized representatives. All services shall be rendered in Sudan Khartoum unless otherwise agreed in writing.</w:t>
      </w:r>
    </w:p>
    <w:p>
      <w:pPr>
        <w:numPr>
          <w:ilvl w:val="0"/>
          <w:numId w:val="1001"/>
        </w:numPr>
        <w:pStyle w:val="Compact"/>
      </w:pPr>
      <w:r>
        <w:t xml:space="preserve">The</w:t>
      </w:r>
      <w:r>
        <w:t xml:space="preserve"> </w:t>
      </w:r>
      <w:r>
        <w:t xml:space="preserve">Environmental Engineer</w:t>
      </w:r>
      <w:r>
        <w:t xml:space="preserve"> </w:t>
      </w:r>
      <w:r>
        <w:t xml:space="preserve">assigned to this contract must hold a minimum of a Master's degree in Environmental Engineering or a closely related discipline, along with a valid professional license issued by the Sudanese Engineers Syndicate. The lead</w:t>
      </w:r>
      <w:r>
        <w:t xml:space="preserve"> </w:t>
      </w:r>
      <w:r>
        <w:t xml:space="preserve">Environmental Engineer</w:t>
      </w:r>
      <w:r>
        <w:t xml:space="preserve"> </w:t>
      </w:r>
      <w:r>
        <w:t xml:space="preserve">must possess no fewer than ten (10) years of documented experience in environmental impact assessments within arid and semi-arid regions.</w:t>
      </w:r>
    </w:p>
    <w:p>
      <w:pPr>
        <w:numPr>
          <w:ilvl w:val="0"/>
          <w:numId w:val="1001"/>
        </w:numPr>
        <w:pStyle w:val="Compact"/>
      </w:pPr>
      <w:r>
        <w:t xml:space="preserve">Payment shall be made in Sudanese Pounds (SDG) within thirty (30) calendar days of receipt of a valid invoice and verified progress report. Invoices must reference this</w:t>
      </w:r>
      <w:r>
        <w:t xml:space="preserve"> </w:t>
      </w:r>
      <w:r>
        <w:t xml:space="preserve">Purchase Order</w:t>
      </w:r>
      <w:r>
        <w:t xml:space="preserve"> </w:t>
      </w:r>
      <w:r>
        <w:t xml:space="preserve">number (PO/ENV/2025/0047) and the applicable line item.</w:t>
      </w:r>
    </w:p>
    <w:p>
      <w:pPr>
        <w:numPr>
          <w:ilvl w:val="0"/>
          <w:numId w:val="1001"/>
        </w:numPr>
        <w:pStyle w:val="Compact"/>
      </w:pPr>
      <w:r>
        <w:t xml:space="preserve">All work products, including reports, data sets, maps, and environmental management plans, shall be the exclusive property of the Purchasing Party upon full payment. The</w:t>
      </w:r>
      <w:r>
        <w:t xml:space="preserve"> </w:t>
      </w:r>
      <w:r>
        <w:t xml:space="preserve">Environmental Engineer</w:t>
      </w:r>
      <w:r>
        <w:t xml:space="preserve"> </w:t>
      </w:r>
      <w:r>
        <w:t xml:space="preserve">and the Supplier shall not disclose proprietary data to third parties without written consent.</w:t>
      </w:r>
    </w:p>
    <w:p>
      <w:pPr>
        <w:numPr>
          <w:ilvl w:val="0"/>
          <w:numId w:val="1001"/>
        </w:numPr>
        <w:pStyle w:val="Compact"/>
      </w:pPr>
      <w:r>
        <w:t xml:space="preserve">The Supplier shall maintain comprehensive professional indemnity insurance with a minimum coverage of 10,000,000 SDG for the duration of the contract, valid in Sudan Khartoum and the Republic of Sudan.</w:t>
      </w:r>
    </w:p>
    <w:p>
      <w:pPr>
        <w:numPr>
          <w:ilvl w:val="0"/>
          <w:numId w:val="1001"/>
        </w:numPr>
        <w:pStyle w:val="Compact"/>
      </w:pPr>
      <w:r>
        <w:t xml:space="preserve">Any modification, extension, or termination of this</w:t>
      </w:r>
      <w:r>
        <w:t xml:space="preserve"> </w:t>
      </w:r>
      <w:r>
        <w:t xml:space="preserve">Purchase Order</w:t>
      </w:r>
      <w:r>
        <w:t xml:space="preserve"> </w:t>
      </w:r>
      <w:r>
        <w:t xml:space="preserve">must be documented in a written amendment signed by both parties. Verbal agreements shall hold no legal standing.</w:t>
      </w:r>
    </w:p>
    <w:p>
      <w:pPr>
        <w:numPr>
          <w:ilvl w:val="0"/>
          <w:numId w:val="1001"/>
        </w:numPr>
        <w:pStyle w:val="Compact"/>
      </w:pPr>
      <w:r>
        <w:t xml:space="preserve">The</w:t>
      </w:r>
      <w:r>
        <w:t xml:space="preserve"> </w:t>
      </w:r>
      <w:r>
        <w:t xml:space="preserve">Environmental Engineer</w:t>
      </w:r>
      <w:r>
        <w:t xml:space="preserve"> </w:t>
      </w:r>
      <w:r>
        <w:t xml:space="preserve">shall comply with all applicable laws and regulations of the Republic of Sudan, including but not limited to the National Environmental and Natural Resources Protection Act, the Water Act, and municipal bylaws governing the Sudan Khartoum metropolitan area.</w:t>
      </w:r>
    </w:p>
    <w:p>
      <w:pPr>
        <w:numPr>
          <w:ilvl w:val="0"/>
          <w:numId w:val="1001"/>
        </w:numPr>
        <w:pStyle w:val="Compact"/>
      </w:pPr>
      <w:r>
        <w:t xml:space="preserve">Disputes arising from this</w:t>
      </w:r>
      <w:r>
        <w:t xml:space="preserve"> </w:t>
      </w:r>
      <w:r>
        <w:t xml:space="preserve">Purchase Order</w:t>
      </w:r>
      <w:r>
        <w:t xml:space="preserve"> </w:t>
      </w:r>
      <w:r>
        <w:t xml:space="preserve">shall first be subject to good-faith negotiation. If unresolved within thirty (30) days, the matter shall be referred to arbitration under the rules of the Sudanese Arbitration Centre in Sudan Khartoum.</w:t>
      </w:r>
    </w:p>
    <w:p>
      <w:pPr>
        <w:numPr>
          <w:ilvl w:val="0"/>
          <w:numId w:val="1001"/>
        </w:numPr>
        <w:pStyle w:val="Compact"/>
      </w:pPr>
      <w:r>
        <w:t xml:space="preserve">The Supplier shall provide a detailed weekly progress report to the Purchasing Party every Friday, summarizing field activities, laboratory results, and any environmental anomalies detected in the Sudan Khartoum operational area.</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Sudan. The courts of Sudan Khartoum shall have exclusive jurisdiction over any legal proceedings not resolved through arbitration.</w:t>
      </w:r>
    </w:p>
    <w:p>
      <w:pPr>
        <w:pStyle w:val="FirstParagraph"/>
      </w:pPr>
      <w:r>
        <w:t xml:space="preserve">6. Acceptance and Authorization</w:t>
      </w:r>
    </w:p>
    <w:p>
      <w:pPr>
        <w:pStyle w:val="BodyText"/>
      </w:pPr>
      <w:r>
        <w:rPr>
          <w:bCs/>
          <w:b/>
        </w:rPr>
        <w:t xml:space="preserve">For and on behalf of the Purchasing Party:</w:t>
      </w:r>
    </w:p>
    <w:p>
      <w:pPr>
        <w:pStyle w:val="BodyText"/>
      </w:pPr>
      <w:r>
        <w:t xml:space="preserve">Eng. Ahmed El-Tahir Osman</w:t>
      </w:r>
      <w:r>
        <w:br/>
      </w:r>
      <w:r>
        <w:t xml:space="preserve">Procurement Officer</w:t>
      </w:r>
      <w:r>
        <w:br/>
      </w:r>
      <w:r>
        <w:t xml:space="preserve">Ministry of Irrigation and Water Resources</w:t>
      </w:r>
      <w:r>
        <w:br/>
      </w:r>
      <w:r>
        <w:t xml:space="preserve">Sudan Khartoum</w:t>
      </w:r>
      <w:r>
        <w:br/>
      </w:r>
      <w:r>
        <w:t xml:space="preserve">Date: _______________</w:t>
      </w:r>
    </w:p>
    <w:p>
      <w:pPr>
        <w:pStyle w:val="BodyText"/>
      </w:pPr>
      <w:r>
        <w:rPr>
          <w:bCs/>
          <w:b/>
        </w:rPr>
        <w:t xml:space="preserve">For and on behalf of the Supplier:</w:t>
      </w:r>
    </w:p>
    <w:p>
      <w:pPr>
        <w:pStyle w:val="BodyText"/>
      </w:pPr>
      <w:r>
        <w:t xml:space="preserve">Dr. Fatima Ibrahim Hassan</w:t>
      </w:r>
      <w:r>
        <w:br/>
      </w:r>
      <w:r>
        <w:t xml:space="preserve">Senior Environmental Engineer / Lead Consultant</w:t>
      </w:r>
      <w:r>
        <w:br/>
      </w:r>
      <w:r>
        <w:t xml:space="preserve">Nile Basin Environmental Consulting Ltd.</w:t>
      </w:r>
      <w:r>
        <w:br/>
      </w:r>
      <w:r>
        <w:t xml:space="preserve">Sudan Khartoum</w:t>
      </w:r>
      <w:r>
        <w:br/>
      </w:r>
      <w:r>
        <w:t xml:space="preserve">Date: _______________</w:t>
      </w:r>
    </w:p>
    <w:p>
      <w:pPr>
        <w:pStyle w:val="BodyText"/>
      </w:pPr>
      <w:r>
        <w:t xml:space="preserve">This</w:t>
      </w:r>
      <w:r>
        <w:t xml:space="preserve"> </w:t>
      </w:r>
      <w:r>
        <w:t xml:space="preserve">Purchase Order</w:t>
      </w:r>
      <w:r>
        <w:t xml:space="preserve"> </w:t>
      </w:r>
      <w:r>
        <w:t xml:space="preserve">(PO/ENV/2025/0047) is issued for the procurement of</w:t>
      </w:r>
      <w:r>
        <w:t xml:space="preserve"> </w:t>
      </w:r>
      <w:r>
        <w:t xml:space="preserve">Environmental Engineer</w:t>
      </w:r>
      <w:r>
        <w:t xml:space="preserve"> </w:t>
      </w:r>
      <w:r>
        <w:t xml:space="preserve">professional services in Sudan Khartoum, Republic of Sudan. This document is valid for a period of ninety (90) days from the date of issue. Unauthorized reproduction or distribution of this</w:t>
      </w:r>
      <w:r>
        <w:t xml:space="preserve"> </w:t>
      </w:r>
      <w:r>
        <w:t xml:space="preserve">Purchase Order</w:t>
      </w:r>
      <w:r>
        <w:t xml:space="preserve"> </w:t>
      </w:r>
      <w:r>
        <w:t xml:space="preserve">is strictly prohibited. All communications regarding this order shall be directed to the Procurement Office, Ministry of Irrigation and Water Resources, Al-Muruj District, Sudan Khartoum.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Sudan Khartoum</dc:title>
  <dc:creator/>
  <dc:language>en</dc:language>
  <cp:keywords/>
  <dcterms:created xsi:type="dcterms:W3CDTF">2026-10-10T01:54:27Z</dcterms:created>
  <dcterms:modified xsi:type="dcterms:W3CDTF">2026-10-10T01:54:27Z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