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GreenScape Environmental Consulting LLC</w:t>
      </w:r>
    </w:p>
    <w:p>
      <w:pPr>
        <w:pStyle w:val="BodyText"/>
      </w:pPr>
      <w:r>
        <w:t xml:space="preserve">Office 1204, Level 12, Burj Khalifa, Downtown Dubai, United Arab Emirates</w:t>
      </w:r>
    </w:p>
    <w:p>
      <w:pPr>
        <w:pStyle w:val="BodyText"/>
      </w:pPr>
      <w:r>
        <w:t xml:space="preserve">Tax Registration No. (TRN): 100234567800003 | CR No. 1234567</w:t>
      </w:r>
    </w:p>
    <w:p>
      <w:pPr>
        <w:pStyle w:val="BodyText"/>
      </w:pPr>
      <w:r>
        <w:t xml:space="preserve">Phone: +971 4 555 0123 | Email: procurement@greenscape-uae.ae</w:t>
      </w:r>
    </w:p>
    <w:bookmarkEnd w:id="20"/>
    <w:p>
      <w:pPr>
        <w:pStyle w:val="BodyText"/>
      </w:pPr>
      <w:r>
        <w:rPr>
          <w:bCs/>
          <w:b/>
        </w:rPr>
        <w:t xml:space="preserve">Purchase Order No.:</w:t>
      </w:r>
      <w:r>
        <w:t xml:space="preserve"> </w:t>
      </w:r>
      <w:r>
        <w:t xml:space="preserve">PO-2025-ENV-0047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DXB-ENV-2025-089</w:t>
      </w:r>
      <w:r>
        <w:br/>
      </w:r>
      <w:r>
        <w:rPr>
          <w:bCs/>
          <w:b/>
        </w:rPr>
        <w:t xml:space="preserve">Payment Terms:</w:t>
      </w:r>
      <w:r>
        <w:t xml:space="preserve"> </w:t>
      </w:r>
      <w:r>
        <w:t xml:space="preserve">Net 30 Days</w:t>
      </w:r>
      <w:r>
        <w:br/>
      </w:r>
      <w:r>
        <w:rPr>
          <w:bCs/>
          <w:b/>
        </w:rPr>
        <w:t xml:space="preserve">Currency:</w:t>
      </w:r>
      <w:r>
        <w:t xml:space="preserve"> </w:t>
      </w:r>
      <w:r>
        <w:t xml:space="preserve">UAE Dirham (AED)</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GreenScape Environmental Consulting LLC</w:t>
            </w:r>
          </w:p>
        </w:tc>
        <w:tc>
          <w:tcPr/>
          <w:p>
            <w:pPr>
              <w:pStyle w:val="Compact"/>
              <w:jc w:val="left"/>
            </w:pPr>
            <w:r>
              <w:rPr>
                <w:bCs/>
                <w:b/>
              </w:rPr>
              <w:t xml:space="preserve">Location:</w:t>
            </w:r>
            <w:r>
              <w:t xml:space="preserve"> </w:t>
            </w:r>
            <w:r>
              <w:t xml:space="preserve">United Arab Emirates, Dubai, Downtown District</w:t>
            </w:r>
          </w:p>
        </w:tc>
      </w:tr>
      <w:tr>
        <w:tc>
          <w:tcPr/>
          <w:p>
            <w:pPr>
              <w:pStyle w:val="Compact"/>
              <w:jc w:val="left"/>
            </w:pPr>
            <w:r>
              <w:rPr>
                <w:bCs/>
                <w:b/>
              </w:rPr>
              <w:t xml:space="preserve">Authorized Representative:</w:t>
            </w:r>
            <w:r>
              <w:t xml:space="preserve"> </w:t>
            </w:r>
            <w:r>
              <w:t xml:space="preserve">Mr. Khalid Al Mansoori, Chief Procurement Officer</w:t>
            </w:r>
          </w:p>
        </w:tc>
        <w:tc>
          <w:tcPr/>
          <w:p>
            <w:pPr>
              <w:pStyle w:val="Compact"/>
              <w:jc w:val="left"/>
            </w:pPr>
            <w:r>
              <w:rPr>
                <w:bCs/>
                <w:b/>
              </w:rPr>
              <w:t xml:space="preserve">VAT / TRN:</w:t>
            </w:r>
            <w:r>
              <w:t xml:space="preserve"> </w:t>
            </w:r>
            <w:r>
              <w:t xml:space="preserve">100234567800003</w:t>
            </w:r>
          </w:p>
        </w:tc>
      </w:tr>
      <w:tr>
        <w:tc>
          <w:tcPr/>
          <w:p>
            <w:pPr>
              <w:pStyle w:val="Compact"/>
              <w:jc w:val="left"/>
            </w:pPr>
            <w:r>
              <w:rPr>
                <w:bCs/>
                <w:b/>
              </w:rPr>
              <w:t xml:space="preserve">Bank:</w:t>
            </w:r>
            <w:r>
              <w:t xml:space="preserve"> </w:t>
            </w:r>
            <w:r>
              <w:t xml:space="preserve">Emirates NBD, Branch: Dubai Marina</w:t>
            </w:r>
          </w:p>
        </w:tc>
        <w:tc>
          <w:tcPr/>
          <w:p>
            <w:pPr>
              <w:pStyle w:val="Compact"/>
              <w:jc w:val="left"/>
            </w:pPr>
            <w:r>
              <w:rPr>
                <w:bCs/>
                <w:b/>
              </w:rPr>
              <w:t xml:space="preserve">IBAN:</w:t>
            </w:r>
            <w:r>
              <w:t xml:space="preserve"> </w:t>
            </w:r>
            <w:r>
              <w:t xml:space="preserve">AE07 0240 0000 0000 1234 5678 90</w:t>
            </w:r>
          </w:p>
        </w:tc>
      </w:tr>
    </w:tbl>
    <w:p>
      <w:pPr>
        <w:pStyle w:val="BodyText"/>
      </w:pPr>
      <w:r>
        <w:t xml:space="preserve">2. SELLER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EcoTech Professional Services FZE</w:t>
            </w:r>
          </w:p>
        </w:tc>
        <w:tc>
          <w:tcPr/>
          <w:p>
            <w:pPr>
              <w:pStyle w:val="Compact"/>
              <w:jc w:val="left"/>
            </w:pPr>
            <w:r>
              <w:rPr>
                <w:bCs/>
                <w:b/>
              </w:rPr>
              <w:t xml:space="preserve">Location:</w:t>
            </w:r>
            <w:r>
              <w:t xml:space="preserve"> </w:t>
            </w:r>
            <w:r>
              <w:t xml:space="preserve">JAFZA, Jebel Ali, Dubai, United Arab Emirates</w:t>
            </w:r>
          </w:p>
        </w:tc>
      </w:tr>
      <w:tr>
        <w:tc>
          <w:tcPr/>
          <w:p>
            <w:pPr>
              <w:pStyle w:val="Compact"/>
              <w:jc w:val="left"/>
            </w:pPr>
            <w:r>
              <w:rPr>
                <w:bCs/>
                <w:b/>
              </w:rPr>
              <w:t xml:space="preserve">Authorized Representative:</w:t>
            </w:r>
            <w:r>
              <w:t xml:space="preserve"> </w:t>
            </w:r>
            <w:r>
              <w:t xml:space="preserve">Dr. Sarah Al Farsi, Managing Director</w:t>
            </w:r>
          </w:p>
        </w:tc>
        <w:tc>
          <w:tcPr/>
          <w:p>
            <w:pPr>
              <w:pStyle w:val="Compact"/>
              <w:jc w:val="left"/>
            </w:pPr>
            <w:r>
              <w:rPr>
                <w:bCs/>
                <w:b/>
              </w:rPr>
              <w:t xml:space="preserve">VAT / TRN:</w:t>
            </w:r>
            <w:r>
              <w:t xml:space="preserve"> </w:t>
            </w:r>
            <w:r>
              <w:t xml:space="preserve">100987654300003</w:t>
            </w:r>
          </w:p>
        </w:tc>
      </w:tr>
      <w:tr>
        <w:tc>
          <w:tcPr/>
          <w:p>
            <w:pPr>
              <w:pStyle w:val="Compact"/>
              <w:jc w:val="left"/>
            </w:pPr>
            <w:r>
              <w:rPr>
                <w:bCs/>
                <w:b/>
              </w:rPr>
              <w:t xml:space="preserve">Professional License:</w:t>
            </w:r>
            <w:r>
              <w:t xml:space="preserve"> </w:t>
            </w:r>
            <w:r>
              <w:t xml:space="preserve">Dubai Municipality Environmental Consultancy License No. DM-ENV-2024-1156</w:t>
            </w:r>
          </w:p>
        </w:tc>
        <w:tc>
          <w:tcPr/>
          <w:p>
            <w:pPr>
              <w:pStyle w:val="Compact"/>
              <w:jc w:val="left"/>
            </w:pPr>
            <w:r>
              <w:rPr>
                <w:bCs/>
                <w:b/>
              </w:rPr>
              <w:t xml:space="preserve">Bank:</w:t>
            </w:r>
            <w:r>
              <w:t xml:space="preserve"> </w:t>
            </w:r>
            <w:r>
              <w:t xml:space="preserve">First Abu Dhabi Bank, Branch: Jebel Ali</w:t>
            </w:r>
          </w:p>
        </w:tc>
      </w:tr>
    </w:tbl>
    <w:p>
      <w:pPr>
        <w:pStyle w:val="BodyText"/>
      </w:pPr>
      <w:r>
        <w:t xml:space="preserve">3. DESCRIPTION OF SERVICES – ENVIRONMENTAL ENGINEER</w:t>
      </w:r>
    </w:p>
    <w:p>
      <w:pPr>
        <w:pStyle w:val="BodyText"/>
      </w:pPr>
      <w:r>
        <w:t xml:space="preserve">This</w:t>
      </w:r>
      <w:r>
        <w:t xml:space="preserve"> </w:t>
      </w:r>
      <w:r>
        <w:t xml:space="preserve">Purchase Order</w:t>
      </w:r>
      <w:r>
        <w:t xml:space="preserve"> </w:t>
      </w:r>
      <w:r>
        <w:t xml:space="preserve">is issued by GreenScape Environmental Consulting LLC to EcoTech Professional Services FZE for the engagement of a qualified</w:t>
      </w:r>
      <w:r>
        <w:t xml:space="preserve"> </w:t>
      </w:r>
      <w:r>
        <w:t xml:space="preserve">Environmental Engineer</w:t>
      </w:r>
      <w:r>
        <w:t xml:space="preserve"> </w:t>
      </w:r>
      <w:r>
        <w:t xml:space="preserve">to provide comprehensive environmental impact assessment, monitoring, and compliance services for the Al Maktoum Road Expansion Project located in</w:t>
      </w:r>
      <w:r>
        <w:t xml:space="preserve"> </w:t>
      </w:r>
      <w:r>
        <w:t xml:space="preserve">United Arab Emirates, Dubai</w:t>
      </w:r>
      <w:r>
        <w:t xml:space="preserve">. The</w:t>
      </w:r>
      <w:r>
        <w:t xml:space="preserve"> </w:t>
      </w:r>
      <w:r>
        <w:t xml:space="preserve">Environmental Engineer</w:t>
      </w:r>
      <w:r>
        <w:t xml:space="preserve"> </w:t>
      </w:r>
      <w:r>
        <w:t xml:space="preserve">shall be responsible for all phases of environmental due diligence, regulatory compliance with Dubai Municipality and the UAE Federal Environment Agency (EAD), and the preparation of all required environmental documentation in accordance with UAE federal and emirate-level legislation.</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Senior Environmental Engineer – Environmental Impact Assessment (EIA) preparation and submission to Dubai Municipality and EAD for the Al Maktoum Road Expansion Project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Environmental Engineer – Air Quality Monitoring and Baseline Survey (PM2.5, PM10, NOx, SO2, CO) across 12 monitoring stations in Dubai</w:t>
            </w:r>
          </w:p>
        </w:tc>
        <w:tc>
          <w:tcPr/>
          <w:p>
            <w:pPr>
              <w:pStyle w:val="Compact"/>
              <w:jc w:val="left"/>
            </w:pPr>
            <w:r>
              <w:t xml:space="preserve">12</w:t>
            </w:r>
          </w:p>
        </w:tc>
        <w:tc>
          <w:tcPr/>
          <w:p>
            <w:pPr>
              <w:pStyle w:val="Compact"/>
              <w:jc w:val="left"/>
            </w:pPr>
            <w:r>
              <w:t xml:space="preserve">Stations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Environmental Engineer – Noise Impact Assessment and Acoustic Modelling for residential zones adjacent to the project corridor in Dubai</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Environmental Engineer – Water Quality Sampling and Analysis (surface water and groundwater) in compliance with UAE Federal Standard 1001:2013</w:t>
            </w:r>
          </w:p>
        </w:tc>
        <w:tc>
          <w:tcPr/>
          <w:p>
            <w:pPr>
              <w:pStyle w:val="Compact"/>
              <w:jc w:val="left"/>
            </w:pPr>
            <w:r>
              <w:t xml:space="preserve">8</w:t>
            </w:r>
          </w:p>
        </w:tc>
        <w:tc>
          <w:tcPr/>
          <w:p>
            <w:pPr>
              <w:pStyle w:val="Compact"/>
              <w:jc w:val="left"/>
            </w:pPr>
            <w:r>
              <w:t xml:space="preserve">Sampling Events</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Environmental Engineer – Construction Phase Environmental Monitoring Plan (CEMP) development and quarterly site inspections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22,000.00</w:t>
            </w:r>
          </w:p>
        </w:tc>
        <w:tc>
          <w:tcPr/>
          <w:p>
            <w:pPr>
              <w:pStyle w:val="Compact"/>
              <w:jc w:val="left"/>
            </w:pPr>
            <w:r>
              <w:t xml:space="preserve">88,000.00</w:t>
            </w:r>
          </w:p>
        </w:tc>
      </w:tr>
      <w:tr>
        <w:tc>
          <w:tcPr/>
          <w:p>
            <w:pPr>
              <w:pStyle w:val="Compact"/>
              <w:jc w:val="left"/>
            </w:pPr>
            <w:r>
              <w:t xml:space="preserve">6</w:t>
            </w:r>
          </w:p>
        </w:tc>
        <w:tc>
          <w:tcPr/>
          <w:p>
            <w:pPr>
              <w:pStyle w:val="Compact"/>
              <w:jc w:val="left"/>
            </w:pPr>
            <w:r>
              <w:t xml:space="preserve">Environmental Engineer – Waste Management Plan and Hazardous Waste Disposal Compliance Review per Dubai Municipality regulations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7</w:t>
            </w:r>
          </w:p>
        </w:tc>
        <w:tc>
          <w:tcPr/>
          <w:p>
            <w:pPr>
              <w:pStyle w:val="Compact"/>
              <w:jc w:val="left"/>
            </w:pPr>
            <w:r>
              <w:t xml:space="preserve">Environmental Engineer – Final Environmental Compliance Report and Post-Construction Monitoring Plan submission to EAD and Dubai Municipality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 (AED):</w:t>
            </w:r>
          </w:p>
        </w:tc>
        <w:tc>
          <w:tcPr/>
          <w:p>
            <w:pPr>
              <w:pStyle w:val="Compact"/>
              <w:jc w:val="left"/>
            </w:pPr>
            <w:r>
              <w:t xml:space="preserve">556,600.00</w:t>
            </w:r>
          </w:p>
        </w:tc>
      </w:tr>
      <w:tr>
        <w:tc>
          <w:tcPr>
            <w:gridSpan w:val="5"/>
          </w:tcPr>
          <w:p>
            <w:pPr>
              <w:pStyle w:val="Compact"/>
              <w:jc w:val="right"/>
            </w:pPr>
            <w:r>
              <w:t xml:space="preserve">VAT @ 5% (AED):</w:t>
            </w:r>
          </w:p>
        </w:tc>
        <w:tc>
          <w:tcPr/>
          <w:p>
            <w:pPr>
              <w:pStyle w:val="Compact"/>
              <w:jc w:val="left"/>
            </w:pPr>
            <w:r>
              <w:t xml:space="preserve">27,830.00</w:t>
            </w:r>
          </w:p>
        </w:tc>
      </w:tr>
      <w:tr>
        <w:tc>
          <w:tcPr>
            <w:gridSpan w:val="5"/>
          </w:tcPr>
          <w:p>
            <w:pPr>
              <w:pStyle w:val="Compact"/>
              <w:jc w:val="right"/>
            </w:pPr>
            <w:r>
              <w:t xml:space="preserve">TOTAL AMOUNT DUE (AED):</w:t>
            </w:r>
          </w:p>
        </w:tc>
        <w:tc>
          <w:tcPr/>
          <w:p>
            <w:pPr>
              <w:pStyle w:val="Compact"/>
              <w:jc w:val="left"/>
            </w:pPr>
            <w:r>
              <w:t xml:space="preserve">584,430.00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signature by both authorized representatives. All services shall be rendered in</w:t>
      </w:r>
      <w:r>
        <w:t xml:space="preserve"> </w:t>
      </w:r>
      <w:r>
        <w:t xml:space="preserve">United Arab Emirates, Dubai</w:t>
      </w:r>
      <w:r>
        <w:t xml:space="preserve">, and shall comply with all applicable UAE federal laws, Dubai municipal regulations, and the UAE Environmental Protection Law (Federal Law No. 47 of 2007).</w:t>
      </w:r>
    </w:p>
    <w:p>
      <w:pPr>
        <w:numPr>
          <w:ilvl w:val="0"/>
          <w:numId w:val="1001"/>
        </w:numPr>
        <w:pStyle w:val="Compact"/>
      </w:pPr>
      <w:r>
        <w:t xml:space="preserve">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must hold a valid professional license issued by the Dubai Municipality and be registered with the UAE Council of Engineers. Minimum qualifications include a Bachelor's degree in Environmental Engineering or a related discipline, a minimum of 8 years of post-qualification experience in the UAE, and valid professional indemnity insurance of not less than AED 2,000,000.</w:t>
      </w:r>
    </w:p>
    <w:p>
      <w:pPr>
        <w:numPr>
          <w:ilvl w:val="0"/>
          <w:numId w:val="1001"/>
        </w:numPr>
        <w:pStyle w:val="Compact"/>
      </w:pPr>
      <w:r>
        <w:t xml:space="preserve">Commencement of services shall be no later than 1 July 2025. The</w:t>
      </w:r>
      <w:r>
        <w:t xml:space="preserve"> </w:t>
      </w:r>
      <w:r>
        <w:t xml:space="preserve">Environmental Engineer</w:t>
      </w:r>
      <w:r>
        <w:t xml:space="preserve"> </w:t>
      </w:r>
      <w:r>
        <w:t xml:space="preserve">shall submit a detailed work plan within 10 business days of the effective date of this</w:t>
      </w:r>
      <w:r>
        <w:t xml:space="preserve"> </w:t>
      </w:r>
      <w:r>
        <w:t xml:space="preserve">Purchase Order</w:t>
      </w:r>
      <w:r>
        <w:t xml:space="preserve">.</w:t>
      </w:r>
    </w:p>
    <w:p>
      <w:pPr>
        <w:numPr>
          <w:ilvl w:val="0"/>
          <w:numId w:val="1001"/>
        </w:numPr>
        <w:pStyle w:val="Compact"/>
      </w:pPr>
      <w:r>
        <w:t xml:space="preserve">Payment shall be made in three equal installments: 30% upon commencement, 40% upon submission of the EIA and CEMP, and 30% upon final acceptance of the Environmental Compliance Report by Dubai Municipality and EAD. Payment shall be made via bank transfer to the IBAN specified in Section 2 within 30 days of receipt of a valid tax invoice.</w:t>
      </w:r>
    </w:p>
    <w:p>
      <w:pPr>
        <w:numPr>
          <w:ilvl w:val="0"/>
          <w:numId w:val="1001"/>
        </w:numPr>
        <w:pStyle w:val="Compact"/>
      </w:pPr>
      <w:r>
        <w:t xml:space="preserve">All deliverables, including reports, data sets, and monitoring records, shall be submitted in both Arabic and English. Electronic copies in PDF and editable formats shall be provided to the Buyer within 5 business days of each milestone completion.</w:t>
      </w:r>
    </w:p>
    <w:p>
      <w:pPr>
        <w:numPr>
          <w:ilvl w:val="0"/>
          <w:numId w:val="1001"/>
        </w:numPr>
        <w:pStyle w:val="Compact"/>
      </w:pPr>
      <w:r>
        <w:t xml:space="preserve">The Seller warrants that the</w:t>
      </w:r>
      <w:r>
        <w:t xml:space="preserve"> </w:t>
      </w:r>
      <w:r>
        <w:t xml:space="preserve">Environmental Engineer</w:t>
      </w:r>
      <w:r>
        <w:t xml:space="preserve"> </w:t>
      </w:r>
      <w:r>
        <w:t xml:space="preserve">shall maintain full compliance with the UAE Federal Environment Agency (EAD) guidelines, Dubai Municipality environmental standards, and the UAE National Standard (UAE.S) specifications throughout the duration of this engagement.</w:t>
      </w:r>
    </w:p>
    <w:p>
      <w:pPr>
        <w:numPr>
          <w:ilvl w:val="0"/>
          <w:numId w:val="1001"/>
        </w:numPr>
        <w:pStyle w:val="Compact"/>
      </w:pPr>
      <w:r>
        <w:t xml:space="preserve">Any changes in scope, additional monitoring requirements, or regulatory amendments issued by Dubai Municipality or EAD during the project period shall be subject to a formal variation order signed by both parties. No additional work shall be performed without written authorization under this</w:t>
      </w:r>
      <w:r>
        <w:t xml:space="preserve"> </w:t>
      </w:r>
      <w:r>
        <w:t xml:space="preserve">Purchase Order</w:t>
      </w:r>
      <w:r>
        <w:t xml:space="preserve">.</w:t>
      </w:r>
    </w:p>
    <w:p>
      <w:pPr>
        <w:numPr>
          <w:ilvl w:val="0"/>
          <w:numId w:val="1001"/>
        </w:numPr>
        <w:pStyle w:val="Compact"/>
      </w:pPr>
      <w:r>
        <w:t xml:space="preserve">The Seller shall maintain all environmental monitoring equipment in calibrated condition and shall provide calibration certificates upon request. All sampling and laboratory analysis shall be conducted by UAE-accredited laboratories (ISO/IEC 17025).</w:t>
      </w:r>
    </w:p>
    <w:p>
      <w:pPr>
        <w:numPr>
          <w:ilvl w:val="0"/>
          <w:numId w:val="1001"/>
        </w:numPr>
        <w:pStyle w:val="Compact"/>
      </w:pPr>
      <w:r>
        <w:t xml:space="preserve">This</w:t>
      </w:r>
      <w:r>
        <w:t xml:space="preserve"> </w:t>
      </w:r>
      <w:r>
        <w:t xml:space="preserve">Purchase Order</w:t>
      </w:r>
      <w:r>
        <w:t xml:space="preserve"> </w:t>
      </w:r>
      <w:r>
        <w:t xml:space="preserve">is governed by the laws of the United Arab Emirates. Any disputes arising from this agreement shall be resolved through the Dubai International Arbitration Centre (DIAC) in accordance with its rules of arbitration.</w:t>
      </w:r>
    </w:p>
    <w:p>
      <w:pPr>
        <w:numPr>
          <w:ilvl w:val="0"/>
          <w:numId w:val="1001"/>
        </w:numPr>
        <w:pStyle w:val="Compact"/>
      </w:pPr>
      <w:r>
        <w:t xml:space="preserve">Confidentiality: All data, findings, and proprietary information exchanged under this</w:t>
      </w:r>
      <w:r>
        <w:t xml:space="preserve"> </w:t>
      </w:r>
      <w:r>
        <w:t xml:space="preserve">Purchase Order</w:t>
      </w:r>
      <w:r>
        <w:t xml:space="preserve"> </w:t>
      </w:r>
      <w:r>
        <w:t xml:space="preserve">shall be treated as strictly confidential and shall not be disclosed to third parties without prior written consent of the Buyer, in accordance with UAE Federal Decree-Law No. 46 of 2021 on the Protection of Personal Data.</w:t>
      </w:r>
    </w:p>
    <w:p>
      <w:pPr>
        <w:pStyle w:val="FirstParagraph"/>
      </w:pPr>
      <w:r>
        <w:t xml:space="preserve">6. AUTHORIZED SIGNATURES</w:t>
      </w:r>
    </w:p>
    <w:p>
      <w:pPr>
        <w:pStyle w:val="BodyText"/>
      </w:pPr>
      <w:r>
        <w:rPr>
          <w:bCs/>
          <w:b/>
        </w:rPr>
        <w:t xml:space="preserve">For and on behalf of the BUYER:</w:t>
      </w:r>
    </w:p>
    <w:p>
      <w:pPr>
        <w:pStyle w:val="BodyText"/>
      </w:pPr>
      <w:r>
        <w:t xml:space="preserve">GreenScape Environmental Consulting LLC</w:t>
      </w:r>
    </w:p>
    <w:p>
      <w:pPr>
        <w:pStyle w:val="BodyText"/>
      </w:pPr>
      <w:r>
        <w:t xml:space="preserve">Name: Mr. Khalid Al Mansoori</w:t>
      </w:r>
      <w:r>
        <w:br/>
      </w:r>
      <w:r>
        <w:t xml:space="preserve">Title: Chief Procurement Officer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SELLER:</w:t>
      </w:r>
    </w:p>
    <w:p>
      <w:pPr>
        <w:pStyle w:val="BodyText"/>
      </w:pPr>
      <w:r>
        <w:t xml:space="preserve">EcoTech Professional Services FZE</w:t>
      </w:r>
    </w:p>
    <w:p>
      <w:pPr>
        <w:pStyle w:val="BodyText"/>
      </w:pPr>
      <w:r>
        <w:t xml:space="preserve">Name: Dr. Sarah Al Farsi</w:t>
      </w:r>
      <w:r>
        <w:br/>
      </w:r>
      <w:r>
        <w:t xml:space="preserve">Title: Managing Director</w:t>
      </w:r>
      <w:r>
        <w:br/>
      </w:r>
      <w:r>
        <w:t xml:space="preserve">Signature: _________________________</w:t>
      </w:r>
      <w:r>
        <w:br/>
      </w:r>
      <w:r>
        <w:t xml:space="preserve">Date: _________________________</w:t>
      </w:r>
      <w:r>
        <w:br/>
      </w:r>
      <w:r>
        <w:t xml:space="preserve">Company Stamp:</w:t>
      </w:r>
    </w:p>
    <w:p>
      <w:pPr>
        <w:pStyle w:val="BodyText"/>
      </w:pPr>
      <w:r>
        <w:t xml:space="preserve">This</w:t>
      </w:r>
      <w:r>
        <w:t xml:space="preserve"> </w:t>
      </w:r>
      <w:r>
        <w:t xml:space="preserve">Purchase Order</w:t>
      </w:r>
      <w:r>
        <w:t xml:space="preserve"> </w:t>
      </w:r>
      <w:r>
        <w:t xml:space="preserve">(PO-2025-ENV-0047) is issued for the engagement of an</w:t>
      </w:r>
      <w:r>
        <w:t xml:space="preserve"> </w:t>
      </w:r>
      <w:r>
        <w:t xml:space="preserve">Environmental Engineer</w:t>
      </w:r>
      <w:r>
        <w:t xml:space="preserve"> </w:t>
      </w:r>
      <w:r>
        <w:t xml:space="preserve">for environmental services in</w:t>
      </w:r>
      <w:r>
        <w:t xml:space="preserve"> </w:t>
      </w:r>
      <w:r>
        <w:t xml:space="preserve">United Arab Emirates, Dubai</w:t>
      </w:r>
      <w:r>
        <w:t xml:space="preserve">. This document is valid only when signed and stamped by both parties. Unauthorized reproduction or distribution is prohibited under UAE law.</w:t>
      </w:r>
    </w:p>
    <w:p>
      <w:pPr>
        <w:pStyle w:val="BodyText"/>
      </w:pPr>
      <w:r>
        <w:t xml:space="preserve">Page 1 of 1 | Generated: 15 June 2025 | GreenScape Environmental Consulting LLC – Dubai, UAE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United Arab Emirates Dubai</dc:title>
  <dc:creator/>
  <dc:language>en</dc:language>
  <cp:keywords/>
  <dcterms:created xsi:type="dcterms:W3CDTF">2026-10-10T05:49:58Z</dcterms:created>
  <dcterms:modified xsi:type="dcterms:W3CDTF">2026-10-10T05:49:58Z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