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PO No. AC-2025-04782</w:t>
      </w:r>
    </w:p>
    <w:bookmarkStart w:id="20" w:name="purchase-order"/>
    <w:p>
      <w:pPr>
        <w:pStyle w:val="Heading1"/>
      </w:pPr>
      <w:r>
        <w:t xml:space="preserve">PURCHASE ORDER</w:t>
      </w:r>
    </w:p>
    <w:p>
      <w:pPr>
        <w:pStyle w:val="FirstParagraph"/>
      </w:pPr>
      <w:r>
        <w:t xml:space="preserve">Professional Services Engagement – Film Director – Production in Argentina Córdoba</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AC-2025-04782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Place of Execution:</w:t>
            </w:r>
          </w:p>
        </w:tc>
        <w:tc>
          <w:tcPr/>
          <w:p>
            <w:pPr>
              <w:pStyle w:val="Compact"/>
              <w:jc w:val="left"/>
            </w:pPr>
            <w:r>
              <w:t xml:space="preserve">Córdoba, Argentina</w:t>
            </w:r>
          </w:p>
        </w:tc>
      </w:tr>
      <w:tr>
        <w:tc>
          <w:tcPr/>
          <w:p>
            <w:pPr>
              <w:pStyle w:val="Compact"/>
              <w:jc w:val="left"/>
            </w:pPr>
            <w:r>
              <w:rPr>
                <w:bCs/>
                <w:b/>
              </w:rPr>
              <w:t xml:space="preserve">Production Title:</w:t>
            </w:r>
          </w:p>
        </w:tc>
        <w:tc>
          <w:tcPr/>
          <w:p>
            <w:pPr>
              <w:pStyle w:val="Compact"/>
              <w:jc w:val="left"/>
            </w:pPr>
            <w:r>
              <w:t xml:space="preserve">"Ríos del Sur" – Feature Film (90 min)</w:t>
            </w:r>
          </w:p>
        </w:tc>
      </w:tr>
      <w:tr>
        <w:tc>
          <w:tcPr/>
          <w:p>
            <w:pPr>
              <w:pStyle w:val="Compact"/>
              <w:jc w:val="left"/>
            </w:pPr>
            <w:r>
              <w:rPr>
                <w:bCs/>
                <w:b/>
              </w:rPr>
              <w:t xml:space="preserve">Production Company:</w:t>
            </w:r>
          </w:p>
        </w:tc>
        <w:tc>
          <w:tcPr/>
          <w:p>
            <w:pPr>
              <w:pStyle w:val="Compact"/>
              <w:jc w:val="left"/>
            </w:pPr>
            <w:r>
              <w:t xml:space="preserve">Andes Vision Studios S.A., Av. Vélez Sarsfield 1240, X5000 Córdoba, Argentina</w:t>
            </w:r>
          </w:p>
        </w:tc>
      </w:tr>
      <w:tr>
        <w:tc>
          <w:tcPr/>
          <w:p>
            <w:pPr>
              <w:pStyle w:val="Compact"/>
              <w:jc w:val="left"/>
            </w:pPr>
            <w:r>
              <w:rPr>
                <w:bCs/>
                <w:b/>
              </w:rPr>
              <w:t xml:space="preserve">Legal Representative:</w:t>
            </w:r>
          </w:p>
        </w:tc>
        <w:tc>
          <w:tcPr/>
          <w:p>
            <w:pPr>
              <w:pStyle w:val="Compact"/>
              <w:jc w:val="left"/>
            </w:pPr>
            <w:r>
              <w:t xml:space="preserve">Ing. Martín E. Gutiérrez, Director General</w:t>
            </w:r>
          </w:p>
        </w:tc>
      </w:tr>
    </w:tbl>
    <w:bookmarkEnd w:id="21"/>
    <w:bookmarkStart w:id="22" w:name="vendor-service-provider-details"/>
    <w:p>
      <w:pPr>
        <w:pStyle w:val="Heading2"/>
      </w:pPr>
      <w:r>
        <w:t xml:space="preserve">2. 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Service Provider:</w:t>
            </w:r>
          </w:p>
        </w:tc>
        <w:tc>
          <w:tcPr/>
          <w:p>
            <w:pPr>
              <w:pStyle w:val="Compact"/>
              <w:jc w:val="left"/>
            </w:pPr>
            <w:r>
              <w:t xml:space="preserve">Lucía Fernández Roldán – Film Director</w:t>
            </w:r>
          </w:p>
        </w:tc>
      </w:tr>
      <w:tr>
        <w:tc>
          <w:tcPr/>
          <w:p>
            <w:pPr>
              <w:pStyle w:val="Compact"/>
              <w:jc w:val="left"/>
            </w:pPr>
            <w:r>
              <w:rPr>
                <w:bCs/>
                <w:b/>
              </w:rPr>
              <w:t xml:space="preserve">CUIT (Tax ID):</w:t>
            </w:r>
          </w:p>
        </w:tc>
        <w:tc>
          <w:tcPr/>
          <w:p>
            <w:pPr>
              <w:pStyle w:val="Compact"/>
              <w:jc w:val="left"/>
            </w:pPr>
            <w:r>
              <w:t xml:space="preserve">27-34567890-1</w:t>
            </w:r>
          </w:p>
        </w:tc>
      </w:tr>
      <w:tr>
        <w:tc>
          <w:tcPr/>
          <w:p>
            <w:pPr>
              <w:pStyle w:val="Compact"/>
              <w:jc w:val="left"/>
            </w:pPr>
            <w:r>
              <w:rPr>
                <w:bCs/>
                <w:b/>
              </w:rPr>
              <w:t xml:space="preserve">Address:</w:t>
            </w:r>
          </w:p>
        </w:tc>
        <w:tc>
          <w:tcPr/>
          <w:p>
            <w:pPr>
              <w:pStyle w:val="Compact"/>
              <w:jc w:val="left"/>
            </w:pPr>
            <w:r>
              <w:t xml:space="preserve">Av. Colón 876, Piso 4, Dto. B, X5000 Córdoba, Argentina</w:t>
            </w:r>
          </w:p>
        </w:tc>
      </w:tr>
      <w:tr>
        <w:tc>
          <w:tcPr/>
          <w:p>
            <w:pPr>
              <w:pStyle w:val="Compact"/>
              <w:jc w:val="left"/>
            </w:pPr>
            <w:r>
              <w:rPr>
                <w:bCs/>
                <w:b/>
              </w:rPr>
              <w:t xml:space="preserve">Contact Email:</w:t>
            </w:r>
          </w:p>
        </w:tc>
        <w:tc>
          <w:tcPr/>
          <w:p>
            <w:pPr>
              <w:pStyle w:val="Compact"/>
              <w:jc w:val="left"/>
            </w:pPr>
            <w:r>
              <w:t xml:space="preserve">lucia.fernandez@andesvision.com.ar</w:t>
            </w:r>
          </w:p>
        </w:tc>
      </w:tr>
      <w:tr>
        <w:tc>
          <w:tcPr/>
          <w:p>
            <w:pPr>
              <w:pStyle w:val="Compact"/>
              <w:jc w:val="left"/>
            </w:pPr>
            <w:r>
              <w:rPr>
                <w:bCs/>
                <w:b/>
              </w:rPr>
              <w:t xml:space="preserve">Professional Registration:</w:t>
            </w:r>
          </w:p>
        </w:tc>
        <w:tc>
          <w:tcPr/>
          <w:p>
            <w:pPr>
              <w:pStyle w:val="Compact"/>
              <w:jc w:val="left"/>
            </w:pPr>
            <w:r>
              <w:t xml:space="preserve">Registro de Profesionales del Cine – Provincia de Córdoba, Reg. No. 4421</w:t>
            </w:r>
          </w:p>
        </w:tc>
      </w:tr>
    </w:tbl>
    <w:bookmarkEnd w:id="22"/>
    <w:bookmarkStart w:id="23" w:name="X3a043b835e814aab7caacc4da830d94fa8a28be"/>
    <w:p>
      <w:pPr>
        <w:pStyle w:val="Heading2"/>
      </w:pPr>
      <w:r>
        <w:t xml:space="preserve">3. Scope of Services – Film Director Engagement</w:t>
      </w:r>
    </w:p>
    <w:p>
      <w:pPr>
        <w:pStyle w:val="FirstParagraph"/>
      </w:pPr>
      <w:r>
        <w:t xml:space="preserve">This Purchase Order formally authorizes the engagement of the above-named Film Director for the full pre-production, production, and post-production phases of the feature film</w:t>
      </w:r>
      <w:r>
        <w:t xml:space="preserve"> </w:t>
      </w:r>
      <w:r>
        <w:rPr>
          <w:iCs/>
          <w:i/>
        </w:rPr>
        <w:t xml:space="preserve">"Ríos del Sur"</w:t>
      </w:r>
      <w:r>
        <w:t xml:space="preserve">, to be shot primarily in the province of Argentina Córdoba. The Film Director shall be responsible for the complete creative and artistic vision of the project, including but not limited to the following deliverables:</w:t>
      </w:r>
    </w:p>
    <w:p>
      <w:pPr>
        <w:numPr>
          <w:ilvl w:val="0"/>
          <w:numId w:val="1001"/>
        </w:numPr>
        <w:pStyle w:val="Compact"/>
      </w:pPr>
      <w:r>
        <w:t xml:space="preserve">Development and finalization of the shooting script in coordination with the screenwriting team based in Córdoba.</w:t>
      </w:r>
    </w:p>
    <w:p>
      <w:pPr>
        <w:numPr>
          <w:ilvl w:val="0"/>
          <w:numId w:val="1001"/>
        </w:numPr>
        <w:pStyle w:val="Compact"/>
      </w:pPr>
      <w:r>
        <w:t xml:space="preserve">Casting direction and selection of principal and supporting actors, with auditions to be held at the Teatro del Libertador in Córdoba capital.</w:t>
      </w:r>
    </w:p>
    <w:p>
      <w:pPr>
        <w:numPr>
          <w:ilvl w:val="0"/>
          <w:numId w:val="1001"/>
        </w:numPr>
        <w:pStyle w:val="Compact"/>
      </w:pPr>
      <w:r>
        <w:t xml:space="preserve">Location scouting and approval of all filming sites across the province of Argentina Córdoba, including the Sierras Chicas, the city center, and rural estates in the department of Unquillo.</w:t>
      </w:r>
    </w:p>
    <w:p>
      <w:pPr>
        <w:numPr>
          <w:ilvl w:val="0"/>
          <w:numId w:val="1001"/>
        </w:numPr>
        <w:pStyle w:val="Compact"/>
      </w:pPr>
      <w:r>
        <w:t xml:space="preserve">Full on-set direction for a minimum of 28 shooting days, with the principal photography scheduled between 1 August 2025 and 30 September 2025.</w:t>
      </w:r>
    </w:p>
    <w:p>
      <w:pPr>
        <w:numPr>
          <w:ilvl w:val="0"/>
          <w:numId w:val="1001"/>
        </w:numPr>
        <w:pStyle w:val="Compact"/>
      </w:pPr>
      <w:r>
        <w:t xml:space="preserve">Supervision of the cinematography, production design, sound recording, and art departments to ensure alignment with the Film Director's creative vision.</w:t>
      </w:r>
    </w:p>
    <w:p>
      <w:pPr>
        <w:numPr>
          <w:ilvl w:val="0"/>
          <w:numId w:val="1001"/>
        </w:numPr>
        <w:pStyle w:val="Compact"/>
      </w:pPr>
      <w:r>
        <w:t xml:space="preserve">Attendance at all dailies reviews and participation in the editorial process during post-production, including a minimum of 12 screening sessions at the Andes Vision editing facility in Córdoba.</w:t>
      </w:r>
    </w:p>
    <w:p>
      <w:pPr>
        <w:numPr>
          <w:ilvl w:val="0"/>
          <w:numId w:val="1001"/>
        </w:numPr>
        <w:pStyle w:val="Compact"/>
      </w:pPr>
      <w:r>
        <w:t xml:space="preserve">Final approval of the completed cut, sound mix, and color grading prior to delivery to the distributor.</w:t>
      </w:r>
    </w:p>
    <w:bookmarkEnd w:id="23"/>
    <w:bookmarkStart w:id="24"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Pre-production – Script development, casting, and location scouting in Argentina Córdoba</w:t>
            </w:r>
          </w:p>
        </w:tc>
        <w:tc>
          <w:tcPr/>
          <w:p>
            <w:pPr>
              <w:pStyle w:val="Compact"/>
              <w:jc w:val="left"/>
            </w:pPr>
            <w:r>
              <w:t xml:space="preserve">1 (lump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Principal photography – On-set Film Director services (28 shooting days)</w:t>
            </w:r>
          </w:p>
        </w:tc>
        <w:tc>
          <w:tcPr/>
          <w:p>
            <w:pPr>
              <w:pStyle w:val="Compact"/>
              <w:jc w:val="left"/>
            </w:pPr>
            <w:r>
              <w:t xml:space="preserve">28 days</w:t>
            </w:r>
          </w:p>
        </w:tc>
        <w:tc>
          <w:tcPr/>
          <w:p>
            <w:pPr>
              <w:pStyle w:val="Compact"/>
              <w:jc w:val="left"/>
            </w:pPr>
            <w:r>
              <w:t xml:space="preserve">380,000</w:t>
            </w:r>
          </w:p>
        </w:tc>
        <w:tc>
          <w:tcPr/>
          <w:p>
            <w:pPr>
              <w:pStyle w:val="Compact"/>
              <w:jc w:val="left"/>
            </w:pPr>
            <w:r>
              <w:t xml:space="preserve">10,640,000</w:t>
            </w:r>
          </w:p>
        </w:tc>
      </w:tr>
      <w:tr>
        <w:tc>
          <w:tcPr/>
          <w:p>
            <w:pPr>
              <w:pStyle w:val="Compact"/>
              <w:jc w:val="left"/>
            </w:pPr>
            <w:r>
              <w:t xml:space="preserve">03</w:t>
            </w:r>
          </w:p>
        </w:tc>
        <w:tc>
          <w:tcPr/>
          <w:p>
            <w:pPr>
              <w:pStyle w:val="Compact"/>
              <w:jc w:val="left"/>
            </w:pPr>
            <w:r>
              <w:t xml:space="preserve">Post-production – Editorial supervision, sound mix, and color grading approval</w:t>
            </w:r>
          </w:p>
        </w:tc>
        <w:tc>
          <w:tcPr/>
          <w:p>
            <w:pPr>
              <w:pStyle w:val="Compact"/>
              <w:jc w:val="left"/>
            </w:pPr>
            <w:r>
              <w:t xml:space="preserve">1 (lump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Travel and accommodation within the province of Argentina Córdoba (est.)</w:t>
            </w:r>
          </w:p>
        </w:tc>
        <w:tc>
          <w:tcPr/>
          <w:p>
            <w:pPr>
              <w:pStyle w:val="Compact"/>
              <w:jc w:val="left"/>
            </w:pPr>
            <w:r>
              <w:t xml:space="preserve">1 (lump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Contingency and additional creative consultation (up to 5 days)</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gridSpan w:val="4"/>
          </w:tcPr>
          <w:p>
            <w:pPr>
              <w:pStyle w:val="Compact"/>
              <w:jc w:val="right"/>
            </w:pPr>
            <w:r>
              <w:t xml:space="preserve">TOTAL AMOUNT (before IVA):</w:t>
            </w:r>
          </w:p>
        </w:tc>
        <w:tc>
          <w:tcPr/>
          <w:p>
            <w:pPr>
              <w:pStyle w:val="Compact"/>
              <w:jc w:val="left"/>
            </w:pPr>
            <w:r>
              <w:t xml:space="preserve">21,090,000</w:t>
            </w:r>
          </w:p>
        </w:tc>
      </w:tr>
      <w:tr>
        <w:tc>
          <w:tcPr>
            <w:gridSpan w:val="4"/>
          </w:tcPr>
          <w:p>
            <w:pPr>
              <w:pStyle w:val="Compact"/>
              <w:jc w:val="right"/>
            </w:pPr>
            <w:r>
              <w:t xml:space="preserve">IVA (21%):</w:t>
            </w:r>
          </w:p>
        </w:tc>
        <w:tc>
          <w:tcPr/>
          <w:p>
            <w:pPr>
              <w:pStyle w:val="Compact"/>
              <w:jc w:val="left"/>
            </w:pPr>
            <w:r>
              <w:t xml:space="preserve">4,428,900</w:t>
            </w:r>
          </w:p>
        </w:tc>
      </w:tr>
      <w:tr>
        <w:tc>
          <w:tcPr>
            <w:gridSpan w:val="4"/>
          </w:tcPr>
          <w:p>
            <w:pPr>
              <w:pStyle w:val="Compact"/>
              <w:jc w:val="right"/>
            </w:pPr>
            <w:r>
              <w:t xml:space="preserve">GRAND TOTAL (ARS):</w:t>
            </w:r>
          </w:p>
        </w:tc>
        <w:tc>
          <w:tcPr/>
          <w:p>
            <w:pPr>
              <w:pStyle w:val="Compact"/>
              <w:jc w:val="left"/>
            </w:pPr>
            <w:r>
              <w:t xml:space="preserve">25,518,900</w:t>
            </w:r>
          </w:p>
        </w:tc>
      </w:tr>
    </w:tbl>
    <w:p>
      <w:pPr>
        <w:pStyle w:val="BodyText"/>
      </w:pPr>
      <w:r>
        <w:t xml:space="preserve">All amounts are expressed in Argentine Pesos (ARS) and are subject to the applicable Value Added Tax (IVA) of 21% as per Argentine national tax regulations. The Film Director shall issue a fiscal invoice (factura) compliant with the AFIP (Administración Federal de Ingresos Públicos) requirements for each payment milestone.</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 incl. IVA)</w:t>
            </w:r>
          </w:p>
        </w:tc>
        <w:tc>
          <w:tcPr/>
          <w:p>
            <w:pPr>
              <w:pStyle w:val="Compact"/>
              <w:jc w:val="left"/>
            </w:pPr>
            <w:r>
              <w:t xml:space="preserve">Due Date</w:t>
            </w:r>
          </w:p>
        </w:tc>
      </w:tr>
      <w:tr>
        <w:tc>
          <w:tcPr/>
          <w:p>
            <w:pPr>
              <w:pStyle w:val="Compact"/>
              <w:jc w:val="left"/>
            </w:pPr>
            <w:r>
              <w:t xml:space="preserve">Upon signature of this Purchase Order</w:t>
            </w:r>
          </w:p>
        </w:tc>
        <w:tc>
          <w:tcPr/>
          <w:p>
            <w:pPr>
              <w:pStyle w:val="Compact"/>
              <w:jc w:val="left"/>
            </w:pPr>
            <w:r>
              <w:t xml:space="preserve">25%</w:t>
            </w:r>
          </w:p>
        </w:tc>
        <w:tc>
          <w:tcPr/>
          <w:p>
            <w:pPr>
              <w:pStyle w:val="Compact"/>
              <w:jc w:val="left"/>
            </w:pPr>
            <w:r>
              <w:t xml:space="preserve">6,379,725</w:t>
            </w:r>
          </w:p>
        </w:tc>
        <w:tc>
          <w:tcPr/>
          <w:p>
            <w:pPr>
              <w:pStyle w:val="Compact"/>
              <w:jc w:val="left"/>
            </w:pPr>
            <w:r>
              <w:t xml:space="preserve">20 June 2025</w:t>
            </w:r>
          </w:p>
        </w:tc>
      </w:tr>
      <w:tr>
        <w:tc>
          <w:tcPr/>
          <w:p>
            <w:pPr>
              <w:pStyle w:val="Compact"/>
              <w:jc w:val="left"/>
            </w:pPr>
            <w:r>
              <w:t xml:space="preserve">Completion of pre-production phase</w:t>
            </w:r>
          </w:p>
        </w:tc>
        <w:tc>
          <w:tcPr/>
          <w:p>
            <w:pPr>
              <w:pStyle w:val="Compact"/>
              <w:jc w:val="left"/>
            </w:pPr>
            <w:r>
              <w:t xml:space="preserve">20%</w:t>
            </w:r>
          </w:p>
        </w:tc>
        <w:tc>
          <w:tcPr/>
          <w:p>
            <w:pPr>
              <w:pStyle w:val="Compact"/>
              <w:jc w:val="left"/>
            </w:pPr>
            <w:r>
              <w:t xml:space="preserve">5,103,780</w:t>
            </w:r>
          </w:p>
        </w:tc>
        <w:tc>
          <w:tcPr/>
          <w:p>
            <w:pPr>
              <w:pStyle w:val="Compact"/>
              <w:jc w:val="left"/>
            </w:pPr>
            <w:r>
              <w:t xml:space="preserve">31 July 2025</w:t>
            </w:r>
          </w:p>
        </w:tc>
      </w:tr>
      <w:tr>
        <w:tc>
          <w:tcPr/>
          <w:p>
            <w:pPr>
              <w:pStyle w:val="Compact"/>
              <w:jc w:val="left"/>
            </w:pPr>
            <w:r>
              <w:t xml:space="preserve">Mid-point of principal photography (Day 14)</w:t>
            </w:r>
          </w:p>
        </w:tc>
        <w:tc>
          <w:tcPr/>
          <w:p>
            <w:pPr>
              <w:pStyle w:val="Compact"/>
              <w:jc w:val="left"/>
            </w:pPr>
            <w:r>
              <w:t xml:space="preserve">25%</w:t>
            </w:r>
          </w:p>
        </w:tc>
        <w:tc>
          <w:tcPr/>
          <w:p>
            <w:pPr>
              <w:pStyle w:val="Compact"/>
              <w:jc w:val="left"/>
            </w:pPr>
            <w:r>
              <w:t xml:space="preserve">6,379,725</w:t>
            </w:r>
          </w:p>
        </w:tc>
        <w:tc>
          <w:tcPr/>
          <w:p>
            <w:pPr>
              <w:pStyle w:val="Compact"/>
              <w:jc w:val="left"/>
            </w:pPr>
            <w:r>
              <w:t xml:space="preserve">15 August 2025</w:t>
            </w:r>
          </w:p>
        </w:tc>
      </w:tr>
      <w:tr>
        <w:tc>
          <w:tcPr/>
          <w:p>
            <w:pPr>
              <w:pStyle w:val="Compact"/>
              <w:jc w:val="left"/>
            </w:pPr>
            <w:r>
              <w:t xml:space="preserve">Completion of principal photography</w:t>
            </w:r>
          </w:p>
        </w:tc>
        <w:tc>
          <w:tcPr/>
          <w:p>
            <w:pPr>
              <w:pStyle w:val="Compact"/>
              <w:jc w:val="left"/>
            </w:pPr>
            <w:r>
              <w:t xml:space="preserve">20%</w:t>
            </w:r>
          </w:p>
        </w:tc>
        <w:tc>
          <w:tcPr/>
          <w:p>
            <w:pPr>
              <w:pStyle w:val="Compact"/>
              <w:jc w:val="left"/>
            </w:pPr>
            <w:r>
              <w:t xml:space="preserve">5,103,780</w:t>
            </w:r>
          </w:p>
        </w:tc>
        <w:tc>
          <w:tcPr/>
          <w:p>
            <w:pPr>
              <w:pStyle w:val="Compact"/>
              <w:jc w:val="left"/>
            </w:pPr>
            <w:r>
              <w:t xml:space="preserve">1 October 2025</w:t>
            </w:r>
          </w:p>
        </w:tc>
      </w:tr>
      <w:tr>
        <w:tc>
          <w:tcPr/>
          <w:p>
            <w:pPr>
              <w:pStyle w:val="Compact"/>
              <w:jc w:val="left"/>
            </w:pPr>
            <w:r>
              <w:t xml:space="preserve">Final delivery and approval of the completed film</w:t>
            </w:r>
          </w:p>
        </w:tc>
        <w:tc>
          <w:tcPr/>
          <w:p>
            <w:pPr>
              <w:pStyle w:val="Compact"/>
              <w:jc w:val="left"/>
            </w:pPr>
            <w:r>
              <w:t xml:space="preserve">10%</w:t>
            </w:r>
          </w:p>
        </w:tc>
        <w:tc>
          <w:tcPr/>
          <w:p>
            <w:pPr>
              <w:pStyle w:val="Compact"/>
              <w:jc w:val="left"/>
            </w:pPr>
            <w:r>
              <w:t xml:space="preserve">2,551,890</w:t>
            </w:r>
          </w:p>
        </w:tc>
        <w:tc>
          <w:tcPr/>
          <w:p>
            <w:pPr>
              <w:pStyle w:val="Compact"/>
              <w:jc w:val="left"/>
            </w:pPr>
            <w:r>
              <w:t xml:space="preserve">30 November 2025</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civil and commercial laws of the Argentine Republic and the specific regulations of the province of Argentina Córdoba regarding audiovisual production incentives and labor compliance.</w:t>
      </w:r>
    </w:p>
    <w:p>
      <w:pPr>
        <w:numPr>
          <w:ilvl w:val="0"/>
          <w:numId w:val="1002"/>
        </w:numPr>
        <w:pStyle w:val="Compact"/>
      </w:pPr>
      <w:r>
        <w:t xml:space="preserve">The Film Director warrants that all creative materials, including the final cut of the film, shall be original and free of third-party intellectual property claims. Any infringement arising from the Film Director's work shall be the sole responsibility of the Film Director.</w:t>
      </w:r>
    </w:p>
    <w:p>
      <w:pPr>
        <w:numPr>
          <w:ilvl w:val="0"/>
          <w:numId w:val="1002"/>
        </w:numPr>
        <w:pStyle w:val="Compact"/>
      </w:pPr>
      <w:r>
        <w:t xml:space="preserve">The Film Director shall comply with all safety protocols established by the production and with the labor regulations applicable in Argentina Córdoba, including those set forth by the local Chamber of Commerce and the provincial Ministry of Labor.</w:t>
      </w:r>
    </w:p>
    <w:p>
      <w:pPr>
        <w:numPr>
          <w:ilvl w:val="0"/>
          <w:numId w:val="1002"/>
        </w:numPr>
        <w:pStyle w:val="Compact"/>
      </w:pPr>
      <w:r>
        <w:t xml:space="preserve">Either party may terminate this Purchase Order with a written notice of thirty (30) calendar days. In the event of termination, the Film Director shall be compensated for all services rendered up to the date of termination, plus a termination fee equal to 10% of the remaining contract value.</w:t>
      </w:r>
    </w:p>
    <w:p>
      <w:pPr>
        <w:numPr>
          <w:ilvl w:val="0"/>
          <w:numId w:val="1002"/>
        </w:numPr>
        <w:pStyle w:val="Compact"/>
      </w:pPr>
      <w:r>
        <w:t xml:space="preserve">All disputes arising from this Purchase Order shall be resolved through binding arbitration seated in Córdoba, Argentina, in accordance with the rules of the Argentine Chamber of Commerce.</w:t>
      </w:r>
    </w:p>
    <w:p>
      <w:pPr>
        <w:numPr>
          <w:ilvl w:val="0"/>
          <w:numId w:val="1002"/>
        </w:numPr>
        <w:pStyle w:val="Compact"/>
      </w:pPr>
      <w:r>
        <w:t xml:space="preserve">The Film Director shall maintain professional liability insurance with a minimum coverage of ARS 50,000,000 for the duration of the engagement in Argentina Córdoba.</w:t>
      </w:r>
    </w:p>
    <w:p>
      <w:pPr>
        <w:numPr>
          <w:ilvl w:val="0"/>
          <w:numId w:val="1002"/>
        </w:numPr>
        <w:pStyle w:val="Compact"/>
      </w:pPr>
      <w:r>
        <w:t xml:space="preserve">Confidentiality: Both parties agree to maintain strict confidentiality regarding the script, production materials, and financial terms of this Purchase Order. This obligation shall survive the termination of this agreement for a period of five (5) years.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financial obligations set forth in this Purchase Order for the engagement of the Film Director in the production of</w:t>
      </w:r>
      <w:r>
        <w:t xml:space="preserve"> </w:t>
      </w:r>
      <w:r>
        <w:rPr>
          <w:iCs/>
          <w:i/>
        </w:rPr>
        <w:t xml:space="preserve">"Ríos del Sur"</w:t>
      </w:r>
      <w:r>
        <w:t xml:space="preserve"> </w:t>
      </w:r>
      <w:r>
        <w:t xml:space="preserve">in Argentina Córdoba.</w:t>
      </w:r>
    </w:p>
    <w:bookmarkEnd w:id="27"/>
    <w:p>
      <w:pPr>
        <w:pStyle w:val="BodyText"/>
      </w:pPr>
      <w:r>
        <w:rPr>
          <w:bCs/>
          <w:b/>
        </w:rPr>
        <w:t xml:space="preserve">For Andes Vision Studios S.A. (Buyer)</w:t>
      </w:r>
      <w:r>
        <w:br/>
      </w:r>
      <w:r>
        <w:t xml:space="preserve">Name: Ing. Martín E. Gutiérrez</w:t>
      </w:r>
      <w:r>
        <w:br/>
      </w:r>
      <w:r>
        <w:t xml:space="preserve">Title: Director General</w:t>
      </w:r>
      <w:r>
        <w:br/>
      </w:r>
      <w:r>
        <w:t xml:space="preserve">Date: _________________________</w:t>
      </w:r>
    </w:p>
    <w:p>
      <w:pPr>
        <w:pStyle w:val="BodyText"/>
      </w:pPr>
      <w:r>
        <w:rPr>
          <w:bCs/>
          <w:b/>
        </w:rPr>
        <w:t xml:space="preserve">For the Film Director (Vendor)</w:t>
      </w:r>
      <w:r>
        <w:br/>
      </w:r>
      <w:r>
        <w:t xml:space="preserve">Name: Lucía Fernández Roldán</w:t>
      </w:r>
      <w:r>
        <w:br/>
      </w:r>
      <w:r>
        <w:t xml:space="preserve">Title: Film Director</w:t>
      </w:r>
      <w:r>
        <w:br/>
      </w:r>
      <w:r>
        <w:t xml:space="preserve">Date: _________________________</w:t>
      </w:r>
    </w:p>
    <w:p>
      <w:pPr>
        <w:pStyle w:val="BodyText"/>
      </w:pPr>
      <w:r>
        <w:rPr>
          <w:bCs/>
          <w:b/>
        </w:rPr>
        <w:t xml:space="preserve">Note:</w:t>
      </w:r>
      <w:r>
        <w:t xml:space="preserve"> </w:t>
      </w:r>
      <w:r>
        <w:t xml:space="preserve">This Purchase Order has been prepared in accordance with the internal procurement policies of Andes Vision Studios S.A. and the applicable regulations of the Instituto de Cine y Audiovisual de la Provincia de Córdoba. A copy of this document shall be filed with the provincial audiovisual registry in Argentina Córdoba within ten (10) business days of execution.</w:t>
      </w:r>
    </w:p>
    <w:p>
      <w:pPr>
        <w:pStyle w:val="BodyText"/>
      </w:pPr>
      <w:r>
        <w:t xml:space="preserve">Purchase Order No. AC-2025-04782 | Andes Vision Studios S.A. | Córdoba, Argentina | Page 1 of 1</w:t>
      </w:r>
    </w:p>
    <w:p>
      <w:pPr>
        <w:pStyle w:val="BodyText"/>
      </w:pPr>
      <w:r>
        <w:t xml:space="preserve">This document is valid only when signed by both authorized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Argentina Córdoba</dc:title>
  <dc:creator/>
  <dc:language>en</dc:language>
  <cp:keywords/>
  <dcterms:created xsi:type="dcterms:W3CDTF">2026-10-10T07:07:41Z</dcterms:created>
  <dcterms:modified xsi:type="dcterms:W3CDTF">2026-10-10T07:07:41Z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