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rPr>
          <w:bCs/>
          <w:b/>
        </w:rPr>
        <w:t xml:space="preserve">Meridian Films &amp; Productions Ltd.</w:t>
      </w:r>
    </w:p>
    <w:p>
      <w:pPr>
        <w:pStyle w:val="BodyText"/>
      </w:pPr>
      <w:r>
        <w:t xml:space="preserve">House 42, Road 11, Banani,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1213</w:t>
      </w:r>
    </w:p>
    <w:p>
      <w:pPr>
        <w:pStyle w:val="BodyText"/>
      </w:pPr>
      <w:r>
        <w:t xml:space="preserve">Tel: +880-2-9887654 | Email: procurement@meridianfilmsbd.com</w:t>
      </w:r>
    </w:p>
    <w:p>
      <w:pPr>
        <w:pStyle w:val="BodyText"/>
      </w:pPr>
      <w:r>
        <w:t xml:space="preserve">VAT Registration No.: 001234567-0201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MF-PO-2025-0347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"Shohor" – Feature Film</w:t>
      </w:r>
      <w:r>
        <w:br/>
      </w:r>
      <w:r>
        <w:rPr>
          <w:bCs/>
          <w:b/>
        </w:rPr>
        <w:t xml:space="preserve">Production Code:</w:t>
      </w:r>
      <w:r>
        <w:t xml:space="preserve"> </w:t>
      </w:r>
      <w:r>
        <w:t xml:space="preserve">MFP-2025-SH</w:t>
      </w:r>
      <w:r>
        <w:br/>
      </w:r>
      <w:r>
        <w:rPr>
          <w:bCs/>
          <w:b/>
        </w:rPr>
        <w:t xml:space="preserve">Priority:</w:t>
      </w:r>
      <w:r>
        <w:t xml:space="preserve"> </w:t>
      </w:r>
      <w:r>
        <w:t xml:space="preserve">High</w:t>
      </w:r>
    </w:p>
    <w:p>
      <w:pPr>
        <w:pStyle w:val="BodyText"/>
      </w:pPr>
      <w:r>
        <w:t xml:space="preserve">1. Supplier / Vendor Information</w:t>
      </w:r>
    </w:p>
    <w:p>
      <w:pPr>
        <w:pStyle w:val="BodyText"/>
      </w:pPr>
      <w:r>
        <w:rPr>
          <w:bCs/>
          <w:b/>
        </w:rPr>
        <w:t xml:space="preserve">Vendor Name:</w:t>
      </w:r>
      <w:r>
        <w:t xml:space="preserve"> </w:t>
      </w:r>
      <w:r>
        <w:t xml:space="preserve">Creative Vision Media Services (CVMS)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Plot 7, Level 3, Gulshan Avenue,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1212</w:t>
      </w:r>
      <w:r>
        <w:br/>
      </w:r>
      <w:r>
        <w:rPr>
          <w:bCs/>
          <w:b/>
        </w:rPr>
        <w:t xml:space="preserve">Contact Person:</w:t>
      </w:r>
      <w:r>
        <w:t xml:space="preserve"> </w:t>
      </w:r>
      <w:r>
        <w:t xml:space="preserve">Md. Arif Hossain, Business Development Manager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+880-1711-234567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arif.hossain@cvmsbd.com</w:t>
      </w:r>
      <w:r>
        <w:br/>
      </w:r>
      <w:r>
        <w:rPr>
          <w:bCs/>
          <w:b/>
        </w:rPr>
        <w:t xml:space="preserve">TIN:</w:t>
      </w:r>
      <w:r>
        <w:t xml:space="preserve"> </w:t>
      </w:r>
      <w:r>
        <w:t xml:space="preserve">5566778899</w:t>
      </w:r>
      <w:r>
        <w:br/>
      </w:r>
      <w:r>
        <w:rPr>
          <w:bCs/>
          <w:b/>
        </w:rPr>
        <w:t xml:space="preserve">Bank:</w:t>
      </w:r>
      <w:r>
        <w:t xml:space="preserve"> </w:t>
      </w:r>
      <w:r>
        <w:t xml:space="preserve">BRAC Bank, Gulshan Branch, Dhaka | A/C: 1020-456789-01</w:t>
      </w:r>
    </w:p>
    <w:p>
      <w:pPr>
        <w:pStyle w:val="BodyText"/>
      </w:pPr>
      <w:r>
        <w:t xml:space="preserve">2. Buyer / Receiving Department</w:t>
      </w:r>
    </w:p>
    <w:p>
      <w:pPr>
        <w:pStyle w:val="BodyText"/>
      </w:pPr>
      <w:r>
        <w:rPr>
          <w:bCs/>
          <w:b/>
        </w:rPr>
        <w:t xml:space="preserve">Department:</w:t>
      </w:r>
      <w:r>
        <w:t xml:space="preserve"> </w:t>
      </w:r>
      <w:r>
        <w:t xml:space="preserve">Production &amp; Creative Affairs</w:t>
      </w:r>
      <w:r>
        <w:br/>
      </w:r>
      <w:r>
        <w:rPr>
          <w:bCs/>
          <w:b/>
        </w:rPr>
        <w:t xml:space="preserve">Authorized Signatory:</w:t>
      </w:r>
      <w:r>
        <w:t xml:space="preserve"> </w:t>
      </w:r>
      <w:r>
        <w:t xml:space="preserve">Farhana Rahman, Head of Production</w:t>
      </w:r>
      <w:r>
        <w:br/>
      </w:r>
      <w:r>
        <w:rPr>
          <w:bCs/>
          <w:b/>
        </w:rPr>
        <w:t xml:space="preserve">Receiving Location:</w:t>
      </w:r>
      <w:r>
        <w:t xml:space="preserve"> </w:t>
      </w:r>
      <w:r>
        <w:t xml:space="preserve">Meridian Studios, Tejgaon Industrial Area,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1208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+880-2-8812345</w:t>
      </w:r>
    </w:p>
    <w:p>
      <w:pPr>
        <w:pStyle w:val="BodyText"/>
      </w:pPr>
      <w:r>
        <w:t xml:space="preserve">3. Scope of Purchase – Film Director Engagement &amp; Related Services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Meridian Films &amp; Productions Ltd. to Creative Vision Media Services for the engagement of a</w:t>
      </w:r>
      <w:r>
        <w:t xml:space="preserve"> </w:t>
      </w:r>
      <w:r>
        <w:t xml:space="preserve">Film Director</w:t>
      </w:r>
      <w:r>
        <w:t xml:space="preserve"> </w:t>
      </w:r>
      <w:r>
        <w:t xml:space="preserve">and associated creative services for the production of the feature film "Shohor." The</w:t>
      </w:r>
      <w:r>
        <w:t xml:space="preserve"> </w:t>
      </w:r>
      <w:r>
        <w:t xml:space="preserve">Film Director</w:t>
      </w:r>
      <w:r>
        <w:t xml:space="preserve"> </w:t>
      </w:r>
      <w:r>
        <w:t xml:space="preserve">shall be responsible for the complete creative vision, on-set direction, actor coaching, storyboard finalization, and post-production oversight. All services shall be rendered primarily at Meridian Studios and various outdoor locations within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and its surrounding districts, including Savar, Gazipur, and Narayanganj. The</w:t>
      </w:r>
      <w:r>
        <w:t xml:space="preserve"> </w:t>
      </w:r>
      <w:r>
        <w:t xml:space="preserve">Film Director</w:t>
      </w:r>
      <w:r>
        <w:t xml:space="preserve"> </w:t>
      </w:r>
      <w:r>
        <w:t xml:space="preserve">is expected to be available on a full-time basis for the duration of the principal photography and post-production schedule outlined below.</w:t>
      </w:r>
    </w:p>
    <w:p>
      <w:pPr>
        <w:pStyle w:val="BodyText"/>
      </w:pPr>
      <w:r>
        <w:t xml:space="preserve">4. Line Items and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(BDT)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Engagement of Lead</w:t>
            </w:r>
            <w:r>
              <w:t xml:space="preserve"> </w:t>
            </w:r>
            <w:r>
              <w:t xml:space="preserve">Film Director</w:t>
            </w:r>
            <w:r>
              <w:t xml:space="preserve"> </w:t>
            </w:r>
            <w:r>
              <w:t xml:space="preserve">– Pre-production phase (script analysis, casting, location scouting in</w:t>
            </w:r>
            <w:r>
              <w:t xml:space="preserve"> </w:t>
            </w:r>
            <w:r>
              <w:t xml:space="preserve">Bangladesh Dhaka</w:t>
            </w:r>
            <w:r>
              <w:t xml:space="preserve">, storyboard development)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Film Director</w:t>
            </w:r>
            <w:r>
              <w:t xml:space="preserve"> </w:t>
            </w:r>
            <w:r>
              <w:t xml:space="preserve">– Principal Photography (45 shooting days across</w:t>
            </w:r>
            <w:r>
              <w:t xml:space="preserve"> </w:t>
            </w:r>
            <w:r>
              <w:t xml:space="preserve">Bangladesh Dhaka</w:t>
            </w:r>
            <w:r>
              <w:t xml:space="preserve"> </w:t>
            </w:r>
            <w:r>
              <w:t xml:space="preserve">and satellite locations)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Film Director</w:t>
            </w:r>
            <w:r>
              <w:t xml:space="preserve"> </w:t>
            </w:r>
            <w:r>
              <w:t xml:space="preserve">– Post-production supervision (editing, color grading, sound design, final cut approval)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Assistant</w:t>
            </w:r>
            <w:r>
              <w:t xml:space="preserve"> </w:t>
            </w:r>
            <w:r>
              <w:t xml:space="preserve">Film Director</w:t>
            </w:r>
            <w:r>
              <w:t xml:space="preserve"> </w:t>
            </w:r>
            <w:r>
              <w:t xml:space="preserve">(2 persons) – Full production cycle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Director's monitoring equipment package (4K reference monitors, wireless video transmission, director's chair, lighting kit for</w:t>
            </w:r>
            <w:r>
              <w:t xml:space="preserve"> </w:t>
            </w:r>
            <w:r>
              <w:t xml:space="preserve">Bangladesh Dhaka</w:t>
            </w:r>
            <w:r>
              <w:t xml:space="preserve"> </w:t>
            </w:r>
            <w:r>
              <w:t xml:space="preserve">outdoor shoots)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 permits and logistics coordination within</w:t>
            </w:r>
            <w:r>
              <w:t xml:space="preserve"> </w:t>
            </w:r>
            <w:r>
              <w:t xml:space="preserve">Bangladesh Dhaka</w:t>
            </w:r>
            <w:r>
              <w:t xml:space="preserve"> </w:t>
            </w:r>
            <w:r>
              <w:t xml:space="preserve">municipal boundaries (Dhaka City Corporation, DSC, DSCA)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accommodation, and per-diem for</w:t>
            </w:r>
            <w:r>
              <w:t xml:space="preserve"> </w:t>
            </w:r>
            <w:r>
              <w:t xml:space="preserve">Film Director</w:t>
            </w:r>
            <w:r>
              <w:t xml:space="preserve"> </w:t>
            </w:r>
            <w:r>
              <w:t xml:space="preserve">and crew during off-Dhaka shoots (Savar, Gazipur, Narayanganj)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Insurance coverage for</w:t>
            </w:r>
            <w:r>
              <w:t xml:space="preserve"> </w:t>
            </w:r>
            <w:r>
              <w:t xml:space="preserve">Film Director</w:t>
            </w:r>
            <w:r>
              <w:t xml:space="preserve"> </w:t>
            </w:r>
            <w:r>
              <w:t xml:space="preserve">and crew (personal accident, professional liability) – 6-month policy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Policy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4,865,000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(5% as applicable in</w:t>
            </w:r>
            <w:r>
              <w:t xml:space="preserve"> </w:t>
            </w:r>
            <w:r>
              <w:t xml:space="preserve">Bangladesh Dhaka</w:t>
            </w:r>
            <w:r>
              <w:t xml:space="preserve">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243,250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AMOUNT (BDT):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5,108,250</w:t>
            </w:r>
          </w:p>
        </w:tc>
      </w:tr>
    </w:tbl>
    <w:p>
      <w:pPr>
        <w:pStyle w:val="BodyText"/>
      </w:pPr>
      <w:r>
        <w:t xml:space="preserve">5. Payment Terms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 Payment (30%):</w:t>
      </w:r>
      <w:r>
        <w:t xml:space="preserve"> </w:t>
      </w:r>
      <w:r>
        <w:t xml:space="preserve">BDT 1,532,475 payable within 7 working days of acceptance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via bank transfer to the vendor's account at BRAC Bank,</w:t>
      </w:r>
      <w:r>
        <w:t xml:space="preserve"> </w:t>
      </w:r>
      <w:r>
        <w:t xml:space="preserve">Bangladesh Dhaka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Progress Payment (40%):</w:t>
      </w:r>
      <w:r>
        <w:t xml:space="preserve"> </w:t>
      </w:r>
      <w:r>
        <w:t xml:space="preserve">BDT 2,043,300 payable upon completion of principal photography (Day 45), subject to written confirmation from the Head of Production.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Final Payment (30%):</w:t>
      </w:r>
      <w:r>
        <w:t xml:space="preserve"> </w:t>
      </w:r>
      <w:r>
        <w:t xml:space="preserve">BDT 1,532,475 payable within 14 working days of delivery of the final locked cut and all post-production deliverables.</w:t>
      </w:r>
    </w:p>
    <w:p>
      <w:pPr>
        <w:numPr>
          <w:ilvl w:val="0"/>
          <w:numId w:val="1001"/>
        </w:numPr>
        <w:pStyle w:val="Compact"/>
      </w:pPr>
      <w:r>
        <w:t xml:space="preserve">All payments shall be made in Bangladeshi Taka (BDT) to the bank account specified in Section 2. No payment shall be released without a valid tax invoice and a signed delivery/completion certificate.</w:t>
      </w:r>
    </w:p>
    <w:p>
      <w:pPr>
        <w:pStyle w:val="FirstParagraph"/>
      </w:pPr>
      <w:r>
        <w:t xml:space="preserve">6. Delivery and Performance Schedule</w:t>
      </w:r>
    </w:p>
    <w:p>
      <w:pPr>
        <w:numPr>
          <w:ilvl w:val="0"/>
          <w:numId w:val="1002"/>
        </w:numPr>
        <w:pStyle w:val="Compact"/>
      </w:pPr>
      <w:r>
        <w:t xml:space="preserve">Pre-production commencement: 1 July 2025</w:t>
      </w:r>
    </w:p>
    <w:p>
      <w:pPr>
        <w:numPr>
          <w:ilvl w:val="0"/>
          <w:numId w:val="1002"/>
        </w:numPr>
        <w:pStyle w:val="Compact"/>
      </w:pPr>
      <w:r>
        <w:t xml:space="preserve">Principal photography start: 15 July 2025</w:t>
      </w:r>
    </w:p>
    <w:p>
      <w:pPr>
        <w:numPr>
          <w:ilvl w:val="0"/>
          <w:numId w:val="1002"/>
        </w:numPr>
        <w:pStyle w:val="Compact"/>
      </w:pPr>
      <w:r>
        <w:t xml:space="preserve">Principal photography completion: 28 August 2025</w:t>
      </w:r>
    </w:p>
    <w:p>
      <w:pPr>
        <w:numPr>
          <w:ilvl w:val="0"/>
          <w:numId w:val="1002"/>
        </w:numPr>
        <w:pStyle w:val="Compact"/>
      </w:pPr>
      <w:r>
        <w:t xml:space="preserve">Post-production completion: 30 October 2025</w:t>
      </w:r>
    </w:p>
    <w:p>
      <w:pPr>
        <w:numPr>
          <w:ilvl w:val="0"/>
          <w:numId w:val="1002"/>
        </w:numPr>
        <w:pStyle w:val="Compact"/>
      </w:pPr>
      <w:r>
        <w:t xml:space="preserve">All on-set work shall take place at Meridian Studios, Tejgaon,</w:t>
      </w:r>
      <w:r>
        <w:t xml:space="preserve"> </w:t>
      </w:r>
      <w:r>
        <w:t xml:space="preserve">Bangladesh Dhaka</w:t>
      </w:r>
      <w:r>
        <w:t xml:space="preserve">, unless otherwise directed in writing.</w:t>
      </w:r>
    </w:p>
    <w:p>
      <w:pPr>
        <w:pStyle w:val="FirstParagraph"/>
      </w:pPr>
      <w:r>
        <w:t xml:space="preserve">7.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the People's Republic of Bangladesh. Any disputes shall be resolved through arbitration in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in accordance with the Arbitration Act, 2001.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Film Director</w:t>
      </w:r>
      <w:r>
        <w:t xml:space="preserve"> </w:t>
      </w:r>
      <w:r>
        <w:t xml:space="preserve">shall maintain full creative control over the artistic direction of the film but shall comply with all safety regulations, labor laws, and municipal bylaws applicable in</w:t>
      </w:r>
      <w:r>
        <w:t xml:space="preserve"> </w:t>
      </w:r>
      <w:r>
        <w:t xml:space="preserve">Bangladesh Dhaka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 vendor shall ensure that the</w:t>
      </w:r>
      <w:r>
        <w:t xml:space="preserve"> </w:t>
      </w:r>
      <w:r>
        <w:t xml:space="preserve">Film Director</w:t>
      </w:r>
      <w:r>
        <w:t xml:space="preserve"> </w:t>
      </w:r>
      <w:r>
        <w:t xml:space="preserve">and all crew members hold valid work permits and are registered with the relevant trade unions in</w:t>
      </w:r>
      <w:r>
        <w:t xml:space="preserve"> </w:t>
      </w:r>
      <w:r>
        <w:t xml:space="preserve">Bangladesh Dhaka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Intellectual property rights in all scripts, storyboards, footage, and final film shall vest exclusively in Meridian Films &amp; Productions Ltd. upon full payment.</w:t>
      </w:r>
    </w:p>
    <w:p>
      <w:pPr>
        <w:numPr>
          <w:ilvl w:val="0"/>
          <w:numId w:val="1003"/>
        </w:numPr>
        <w:pStyle w:val="Compact"/>
      </w:pP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30 days' written notice. In the event of termination, the vendor shall be compensated for work completed up to the termination date.</w:t>
      </w:r>
    </w:p>
    <w:p>
      <w:pPr>
        <w:numPr>
          <w:ilvl w:val="0"/>
          <w:numId w:val="1003"/>
        </w:numPr>
        <w:pStyle w:val="Compact"/>
      </w:pPr>
      <w:r>
        <w:t xml:space="preserve">Force majeure events, including but not limited to natural disasters, government-imposed curfews in</w:t>
      </w:r>
      <w:r>
        <w:t xml:space="preserve"> </w:t>
      </w:r>
      <w:r>
        <w:t xml:space="preserve">Bangladesh Dhaka</w:t>
      </w:r>
      <w:r>
        <w:t xml:space="preserve">, or pandemics, shall extend the performance timeline proportionally.</w:t>
      </w:r>
    </w:p>
    <w:p>
      <w:pPr>
        <w:numPr>
          <w:ilvl w:val="0"/>
          <w:numId w:val="1003"/>
        </w:numPr>
        <w:pStyle w:val="Compact"/>
      </w:pPr>
      <w:r>
        <w:t xml:space="preserve">The vendor shall submit a detailed weekly progress report to the Buyer's Production Office every Friday during the active production period.</w:t>
      </w:r>
    </w:p>
    <w:p>
      <w:pPr>
        <w:numPr>
          <w:ilvl w:val="0"/>
          <w:numId w:val="1003"/>
        </w:numPr>
        <w:pStyle w:val="Compact"/>
      </w:pPr>
      <w:r>
        <w:t xml:space="preserve">All equipment listed in Item 05 shall be returned to the vendor in working condition within 5 working days of the final delivery date, or the cost shall be deducted from the final payment.</w:t>
      </w:r>
    </w:p>
    <w:p>
      <w:pPr>
        <w:pStyle w:val="FirstParagraph"/>
      </w:pPr>
      <w:r>
        <w:t xml:space="preserve">8. Acceptance and Authorization</w:t>
      </w:r>
    </w:p>
    <w:p>
      <w:pPr>
        <w:pStyle w:val="BodyText"/>
      </w:pPr>
      <w:r>
        <w:t xml:space="preserve">By signing below, both parties acknowledge and agree to all terms, conditions, and specifications outlined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the</w:t>
      </w:r>
      <w:r>
        <w:t xml:space="preserve"> </w:t>
      </w:r>
      <w:r>
        <w:t xml:space="preserve">Film Director</w:t>
      </w:r>
      <w:r>
        <w:t xml:space="preserve"> </w:t>
      </w:r>
      <w:r>
        <w:t xml:space="preserve">and associated services for the production of "Shohor" in</w:t>
      </w:r>
      <w:r>
        <w:t xml:space="preserve"> </w:t>
      </w:r>
      <w:r>
        <w:t xml:space="preserve">Bangladesh Dhaka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and on behalf of Meridian Films &amp; Productions Ltd.</w:t>
      </w:r>
      <w:r>
        <w:br/>
      </w:r>
      <w:r>
        <w:t xml:space="preserve">Name: Farhana Rahman</w:t>
      </w:r>
      <w:r>
        <w:br/>
      </w:r>
      <w:r>
        <w:t xml:space="preserve">Designation: Head of Production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and on behalf of Creative Vision Media Services</w:t>
      </w:r>
      <w:r>
        <w:br/>
      </w:r>
      <w:r>
        <w:t xml:space="preserve">Name: Md. Arif Hossain</w:t>
      </w:r>
      <w:r>
        <w:br/>
      </w:r>
      <w:r>
        <w:t xml:space="preserve">Designation: Business Development Manager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(Ref: MF-PO-2025-0347) is issued by Meridian Films &amp; Productions Ltd.,</w:t>
      </w:r>
      <w:r>
        <w:t xml:space="preserve"> </w:t>
      </w:r>
      <w:r>
        <w:t xml:space="preserve">Bangladesh Dhaka</w:t>
      </w:r>
      <w:r>
        <w:t xml:space="preserve">, for the engagement of a</w:t>
      </w:r>
      <w:r>
        <w:t xml:space="preserve"> </w:t>
      </w:r>
      <w:r>
        <w:t xml:space="preserve">Film Director</w:t>
      </w:r>
      <w:r>
        <w:t xml:space="preserve"> </w:t>
      </w:r>
      <w:r>
        <w:t xml:space="preserve">and related production services. This document is valid for 30 days from the date of issue. Unauthorized reproduction or distribution is prohibited. For queries, contact the Procurement Department at procurement@meridianfilmsbd.com.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Film Director Services - Bangladesh Dhaka</dc:title>
  <dc:creator/>
  <dc:language>en</dc:language>
  <cp:keywords/>
  <dcterms:created xsi:type="dcterms:W3CDTF">2026-10-10T04:25:07Z</dcterms:created>
  <dcterms:modified xsi:type="dcterms:W3CDTF">2026-10-10T04:25:07Z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