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Engagement – Film Production Division</w:t>
      </w:r>
    </w:p>
    <w:p>
      <w:pPr>
        <w:pStyle w:val="BodyText"/>
      </w:pPr>
      <w:r>
        <w:t xml:space="preserve">Colombia Bogotá Production Office</w:t>
      </w:r>
    </w:p>
    <w:bookmarkEnd w:id="20"/>
    <w:p>
      <w:pPr>
        <w:pStyle w:val="BodyText"/>
      </w:pPr>
      <w:r>
        <w:rPr>
          <w:bCs/>
          <w:b/>
        </w:rPr>
        <w:t xml:space="preserve">Purchase Order No.:</w:t>
      </w:r>
      <w:r>
        <w:t xml:space="preserve"> </w:t>
      </w:r>
      <w:r>
        <w:t xml:space="preserve">PO-COL-BOG-2025-04782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Production Title:</w:t>
      </w:r>
      <w:r>
        <w:t xml:space="preserve"> </w:t>
      </w:r>
      <w:r>
        <w:t xml:space="preserve">"Caminos del Río"</w:t>
      </w:r>
      <w:r>
        <w:br/>
      </w:r>
      <w:r>
        <w:rPr>
          <w:bCs/>
          <w:b/>
        </w:rPr>
        <w:t xml:space="preserve">Production Code:</w:t>
      </w:r>
      <w:r>
        <w:t xml:space="preserve"> </w:t>
      </w:r>
      <w:r>
        <w:t xml:space="preserve">PRD-COL-2025-114</w:t>
      </w:r>
      <w:r>
        <w:br/>
      </w:r>
      <w:r>
        <w:rPr>
          <w:bCs/>
          <w:b/>
        </w:rPr>
        <w:t xml:space="preserve">Shooting Location:</w:t>
      </w:r>
      <w:r>
        <w:t xml:space="preserve"> </w:t>
      </w:r>
      <w:r>
        <w:t xml:space="preserve">Colombia Bogotá</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Andes Cinematográfica S.A.S.</w:t>
            </w:r>
          </w:p>
        </w:tc>
        <w:tc>
          <w:tcPr/>
          <w:p>
            <w:pPr>
              <w:pStyle w:val="Compact"/>
              <w:jc w:val="left"/>
            </w:pPr>
            <w:r>
              <w:rPr>
                <w:bCs/>
                <w:b/>
              </w:rPr>
              <w:t xml:space="preserve">Address:</w:t>
            </w:r>
            <w:r>
              <w:t xml:space="preserve"> </w:t>
            </w:r>
            <w:r>
              <w:t xml:space="preserve">Calle 93 No. 15-40, Piso 12, Zona Rosa, Bogotá D.C., Colombia</w:t>
            </w:r>
          </w:p>
        </w:tc>
      </w:tr>
      <w:tr>
        <w:tc>
          <w:tcPr/>
          <w:p>
            <w:pPr>
              <w:pStyle w:val="Compact"/>
              <w:jc w:val="left"/>
            </w:pPr>
            <w:r>
              <w:rPr>
                <w:bCs/>
                <w:b/>
              </w:rPr>
              <w:t xml:space="preserve">Tax ID (NIT):</w:t>
            </w:r>
            <w:r>
              <w:t xml:space="preserve"> </w:t>
            </w:r>
            <w:r>
              <w:t xml:space="preserve">901.234.567-8</w:t>
            </w:r>
          </w:p>
        </w:tc>
        <w:tc>
          <w:tcPr/>
          <w:p>
            <w:pPr>
              <w:pStyle w:val="Compact"/>
              <w:jc w:val="left"/>
            </w:pPr>
            <w:r>
              <w:rPr>
                <w:bCs/>
                <w:b/>
              </w:rPr>
              <w:t xml:space="preserve">Contact:</w:t>
            </w:r>
            <w:r>
              <w:t xml:space="preserve"> </w:t>
            </w:r>
            <w:r>
              <w:t xml:space="preserve">María Fernanda Restrepo, Head of Production</w:t>
            </w:r>
          </w:p>
        </w:tc>
      </w:tr>
      <w:tr>
        <w:tc>
          <w:tcPr/>
          <w:p>
            <w:pPr>
              <w:pStyle w:val="Compact"/>
              <w:jc w:val="left"/>
            </w:pPr>
            <w:r>
              <w:rPr>
                <w:bCs/>
                <w:b/>
              </w:rPr>
              <w:t xml:space="preserve">Email:</w:t>
            </w:r>
            <w:r>
              <w:t xml:space="preserve"> </w:t>
            </w:r>
            <w:r>
              <w:t xml:space="preserve">mrestrepo@andescinematografica.co</w:t>
            </w:r>
          </w:p>
        </w:tc>
        <w:tc>
          <w:tcPr/>
          <w:p>
            <w:pPr>
              <w:pStyle w:val="Compact"/>
              <w:jc w:val="left"/>
            </w:pPr>
            <w:r>
              <w:rPr>
                <w:bCs/>
                <w:b/>
              </w:rPr>
              <w:t xml:space="preserve">Phone:</w:t>
            </w:r>
            <w:r>
              <w:t xml:space="preserve"> </w:t>
            </w:r>
            <w:r>
              <w:t xml:space="preserve">+57 (601) 555 7842</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Visión Norte Producciones Ltda.</w:t>
            </w:r>
          </w:p>
        </w:tc>
        <w:tc>
          <w:tcPr/>
          <w:p>
            <w:pPr>
              <w:pStyle w:val="Compact"/>
              <w:jc w:val="left"/>
            </w:pPr>
            <w:r>
              <w:rPr>
                <w:bCs/>
                <w:b/>
              </w:rPr>
              <w:t xml:space="preserve">Address:</w:t>
            </w:r>
            <w:r>
              <w:t xml:space="preserve"> </w:t>
            </w:r>
            <w:r>
              <w:t xml:space="preserve">Carrera 11 No. 85-22, Of. 401, Bogotá D.C., Colombia</w:t>
            </w:r>
          </w:p>
        </w:tc>
      </w:tr>
      <w:tr>
        <w:tc>
          <w:tcPr/>
          <w:p>
            <w:pPr>
              <w:pStyle w:val="Compact"/>
              <w:jc w:val="left"/>
            </w:pPr>
            <w:r>
              <w:rPr>
                <w:bCs/>
                <w:b/>
              </w:rPr>
              <w:t xml:space="preserve">Tax ID (NIT):</w:t>
            </w:r>
            <w:r>
              <w:t xml:space="preserve"> </w:t>
            </w:r>
            <w:r>
              <w:t xml:space="preserve">890.456.789-1</w:t>
            </w:r>
          </w:p>
        </w:tc>
        <w:tc>
          <w:tcPr/>
          <w:p>
            <w:pPr>
              <w:pStyle w:val="Compact"/>
              <w:jc w:val="left"/>
            </w:pPr>
            <w:r>
              <w:rPr>
                <w:bCs/>
                <w:b/>
              </w:rPr>
              <w:t xml:space="preserve">Contact:</w:t>
            </w:r>
            <w:r>
              <w:t xml:space="preserve"> </w:t>
            </w:r>
            <w:r>
              <w:t xml:space="preserve">Alejandro Vargas, General Manager</w:t>
            </w:r>
          </w:p>
        </w:tc>
      </w:tr>
      <w:tr>
        <w:tc>
          <w:tcPr/>
          <w:p>
            <w:pPr>
              <w:pStyle w:val="Compact"/>
              <w:jc w:val="left"/>
            </w:pPr>
            <w:r>
              <w:rPr>
                <w:bCs/>
                <w:b/>
              </w:rPr>
              <w:t xml:space="preserve">Email:</w:t>
            </w:r>
            <w:r>
              <w:t xml:space="preserve"> </w:t>
            </w:r>
            <w:r>
              <w:t xml:space="preserve">avargas@visionnorte.co</w:t>
            </w:r>
          </w:p>
        </w:tc>
        <w:tc>
          <w:tcPr/>
          <w:p>
            <w:pPr>
              <w:pStyle w:val="Compact"/>
              <w:jc w:val="left"/>
            </w:pPr>
            <w:r>
              <w:rPr>
                <w:bCs/>
                <w:b/>
              </w:rPr>
              <w:t xml:space="preserve">Phone:</w:t>
            </w:r>
            <w:r>
              <w:t xml:space="preserve"> </w:t>
            </w:r>
            <w:r>
              <w:t xml:space="preserve">+57 (601) 555 3319</w:t>
            </w:r>
          </w:p>
        </w:tc>
      </w:tr>
    </w:tbl>
    <w:p>
      <w:pPr>
        <w:pStyle w:val="BodyText"/>
      </w:pPr>
      <w:r>
        <w:t xml:space="preserve">Description of Services – Film Director Engagement</w:t>
      </w:r>
    </w:p>
    <w:p>
      <w:pPr>
        <w:pStyle w:val="BodyText"/>
      </w:pPr>
      <w:r>
        <w:t xml:space="preserve">This</w:t>
      </w:r>
      <w:r>
        <w:t xml:space="preserve"> </w:t>
      </w:r>
      <w:r>
        <w:t xml:space="preserve">Purchase Order</w:t>
      </w:r>
      <w:r>
        <w:t xml:space="preserve"> </w:t>
      </w:r>
      <w:r>
        <w:t xml:space="preserve">is issued by Andes Cinematográfica S.A.S. to formally engage the services of a qualified</w:t>
      </w:r>
      <w:r>
        <w:t xml:space="preserve"> </w:t>
      </w:r>
      <w:r>
        <w:t xml:space="preserve">Film Director</w:t>
      </w:r>
      <w:r>
        <w:t xml:space="preserve"> </w:t>
      </w:r>
      <w:r>
        <w:t xml:space="preserve">for the principal photography and post-production oversight of the feature film "Caminos del Río." All services described herein shall be rendered exclusively within the metropolitan area of</w:t>
      </w:r>
      <w:r>
        <w:t xml:space="preserve"> </w:t>
      </w:r>
      <w:r>
        <w:t xml:space="preserve">Colombia Bogotá</w:t>
      </w:r>
      <w:r>
        <w:t xml:space="preserve"> </w:t>
      </w:r>
      <w:r>
        <w:t xml:space="preserve">and its immediate surrounding departments, as specified in the attached production schedule. The</w:t>
      </w:r>
      <w:r>
        <w:t xml:space="preserve"> </w:t>
      </w:r>
      <w:r>
        <w:t xml:space="preserve">Film Director</w:t>
      </w:r>
      <w:r>
        <w:t xml:space="preserve"> </w:t>
      </w:r>
      <w:r>
        <w:t xml:space="preserve">shall be responsible for the complete creative and technical direction of the project, including but not limited to pre-production planning, on-set direction, actor coaching, shot composition, continuity supervision, and final cut approval. The engagement of this</w:t>
      </w:r>
      <w:r>
        <w:t xml:space="preserve"> </w:t>
      </w:r>
      <w:r>
        <w:t xml:space="preserve">Film Director</w:t>
      </w:r>
      <w:r>
        <w:t xml:space="preserve"> </w:t>
      </w:r>
      <w:r>
        <w:t xml:space="preserve">is critical to the successful execution of the production, which is scheduled to take place across multiple locations in</w:t>
      </w:r>
      <w:r>
        <w:t xml:space="preserve"> </w:t>
      </w:r>
      <w:r>
        <w:t xml:space="preserve">Colombia Bogotá</w:t>
      </w:r>
      <w:r>
        <w:t xml:space="preserve">, including the historic La Candelaria district, the modern financial center of Zona G, and the scenic surroundings of the Bogotá savanna.</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Pre-production consultation and script breakdown by the Film Director. Includes location scouting in Colombia Bogotá, shot list development, and storyboard approval. The Film Director shall conduct a minimum of ten (10) on-site location assessments across Bogotá D.C.</w:t>
            </w:r>
          </w:p>
        </w:tc>
        <w:tc>
          <w:tcPr/>
          <w:p>
            <w:pPr>
              <w:pStyle w:val="Compact"/>
              <w:jc w:val="left"/>
            </w:pPr>
            <w:r>
              <w:t xml:space="preserve">15 days</w:t>
            </w:r>
          </w:p>
        </w:tc>
        <w:tc>
          <w:tcPr/>
          <w:p>
            <w:pPr>
              <w:pStyle w:val="Compact"/>
              <w:jc w:val="left"/>
            </w:pPr>
            <w:r>
              <w:t xml:space="preserve">2,800,000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Principal photography direction. The Film Director shall be on set for all shooting days, providing creative direction, actor performance guidance, camera movement coordination, and real-time editorial decisions. Total shooting schedule: 38 days across Colombia Bogotá locations.</w:t>
            </w:r>
          </w:p>
        </w:tc>
        <w:tc>
          <w:tcPr/>
          <w:p>
            <w:pPr>
              <w:pStyle w:val="Compact"/>
              <w:jc w:val="left"/>
            </w:pPr>
            <w:r>
              <w:t xml:space="preserve">38 days</w:t>
            </w:r>
          </w:p>
        </w:tc>
        <w:tc>
          <w:tcPr/>
          <w:p>
            <w:pPr>
              <w:pStyle w:val="Compact"/>
              <w:jc w:val="left"/>
            </w:pPr>
            <w:r>
              <w:t xml:space="preserve">4,500,000</w:t>
            </w:r>
          </w:p>
        </w:tc>
        <w:tc>
          <w:tcPr/>
          <w:p>
            <w:pPr>
              <w:pStyle w:val="Compact"/>
              <w:jc w:val="left"/>
            </w:pPr>
            <w:r>
              <w:t xml:space="preserve">171,000,000</w:t>
            </w:r>
          </w:p>
        </w:tc>
      </w:tr>
      <w:tr>
        <w:tc>
          <w:tcPr/>
          <w:p>
            <w:pPr>
              <w:pStyle w:val="Compact"/>
              <w:jc w:val="left"/>
            </w:pPr>
            <w:r>
              <w:t xml:space="preserve">03</w:t>
            </w:r>
          </w:p>
        </w:tc>
        <w:tc>
          <w:tcPr/>
          <w:p>
            <w:pPr>
              <w:pStyle w:val="Compact"/>
              <w:jc w:val="left"/>
            </w:pPr>
            <w:r>
              <w:t xml:space="preserve">Post-production supervision. The Film Director shall oversee the editing process, color grading sessions, sound design review, and final mix at the Andes Cinematográfica editing facility in Bogotá. Includes a minimum of twelve (12) screening sessions and revision cycles.</w:t>
            </w:r>
          </w:p>
        </w:tc>
        <w:tc>
          <w:tcPr/>
          <w:p>
            <w:pPr>
              <w:pStyle w:val="Compact"/>
              <w:jc w:val="left"/>
            </w:pPr>
            <w:r>
              <w:t xml:space="preserve">25 days</w:t>
            </w:r>
          </w:p>
        </w:tc>
        <w:tc>
          <w:tcPr/>
          <w:p>
            <w:pPr>
              <w:pStyle w:val="Compact"/>
              <w:jc w:val="left"/>
            </w:pPr>
            <w:r>
              <w:t xml:space="preserve">3,200,000</w:t>
            </w:r>
          </w:p>
        </w:tc>
        <w:tc>
          <w:tcPr/>
          <w:p>
            <w:pPr>
              <w:pStyle w:val="Compact"/>
              <w:jc w:val="left"/>
            </w:pPr>
            <w:r>
              <w:t xml:space="preserve">80,000,000</w:t>
            </w:r>
          </w:p>
        </w:tc>
      </w:tr>
      <w:tr>
        <w:tc>
          <w:tcPr/>
          <w:p>
            <w:pPr>
              <w:pStyle w:val="Compact"/>
              <w:jc w:val="left"/>
            </w:pPr>
            <w:r>
              <w:t xml:space="preserve">04</w:t>
            </w:r>
          </w:p>
        </w:tc>
        <w:tc>
          <w:tcPr/>
          <w:p>
            <w:pPr>
              <w:pStyle w:val="Compact"/>
              <w:jc w:val="left"/>
            </w:pPr>
            <w:r>
              <w:t xml:space="preserve">Travel and accommodation allowance for the Film Director during the production period. Covers lodging in a four-star hotel in the Chapinero district of Colombia Bogotá, local transportation, and per diem meals for the full 78-day engagement period.</w:t>
            </w:r>
          </w:p>
        </w:tc>
        <w:tc>
          <w:tcPr/>
          <w:p>
            <w:pPr>
              <w:pStyle w:val="Compact"/>
              <w:jc w:val="left"/>
            </w:pPr>
            <w:r>
              <w:t xml:space="preserve">78 days</w:t>
            </w:r>
          </w:p>
        </w:tc>
        <w:tc>
          <w:tcPr/>
          <w:p>
            <w:pPr>
              <w:pStyle w:val="Compact"/>
              <w:jc w:val="left"/>
            </w:pPr>
            <w:r>
              <w:t xml:space="preserve">450,000</w:t>
            </w:r>
          </w:p>
        </w:tc>
        <w:tc>
          <w:tcPr/>
          <w:p>
            <w:pPr>
              <w:pStyle w:val="Compact"/>
              <w:jc w:val="left"/>
            </w:pPr>
            <w:r>
              <w:t xml:space="preserve">35,100,000</w:t>
            </w:r>
          </w:p>
        </w:tc>
      </w:tr>
      <w:tr>
        <w:tc>
          <w:tcPr/>
          <w:p>
            <w:pPr>
              <w:pStyle w:val="Compact"/>
              <w:jc w:val="left"/>
            </w:pPr>
            <w:r>
              <w:t xml:space="preserve">05</w:t>
            </w:r>
          </w:p>
        </w:tc>
        <w:tc>
          <w:tcPr/>
          <w:p>
            <w:pPr>
              <w:pStyle w:val="Compact"/>
              <w:jc w:val="left"/>
            </w:pPr>
            <w:r>
              <w:t xml:space="preserve">Creative contingency and additional direction days. Reserved for reshoots, weather delays, or creative revisions as may be required during the production in Colombia Bogotá. Billed only upon written authorization from the Head of Production.</w:t>
            </w:r>
          </w:p>
        </w:tc>
        <w:tc>
          <w:tcPr/>
          <w:p>
            <w:pPr>
              <w:pStyle w:val="Compact"/>
              <w:jc w:val="left"/>
            </w:pPr>
            <w:r>
              <w:t xml:space="preserve">5 days (max)</w:t>
            </w:r>
          </w:p>
        </w:tc>
        <w:tc>
          <w:tcPr/>
          <w:p>
            <w:pPr>
              <w:pStyle w:val="Compact"/>
              <w:jc w:val="left"/>
            </w:pPr>
            <w:r>
              <w:t xml:space="preserve">4,500,000</w:t>
            </w:r>
          </w:p>
        </w:tc>
        <w:tc>
          <w:tcPr/>
          <w:p>
            <w:pPr>
              <w:pStyle w:val="Compact"/>
              <w:jc w:val="left"/>
            </w:pPr>
            <w:r>
              <w:t xml:space="preserve">22,500,000</w:t>
            </w:r>
          </w:p>
        </w:tc>
      </w:tr>
      <w:tr>
        <w:tc>
          <w:tcPr>
            <w:gridSpan w:val="4"/>
          </w:tcPr>
          <w:p>
            <w:pPr>
              <w:pStyle w:val="Compact"/>
              <w:jc w:val="left"/>
            </w:pPr>
            <w:r>
              <w:t xml:space="preserve">SUBTOTAL (COP)</w:t>
            </w:r>
          </w:p>
        </w:tc>
        <w:tc>
          <w:tcPr/>
          <w:p>
            <w:pPr>
              <w:pStyle w:val="Compact"/>
              <w:jc w:val="left"/>
            </w:pPr>
            <w:r>
              <w:t xml:space="preserve">350,600,000</w:t>
            </w:r>
          </w:p>
        </w:tc>
      </w:tr>
      <w:tr>
        <w:tc>
          <w:tcPr>
            <w:gridSpan w:val="4"/>
          </w:tcPr>
          <w:p>
            <w:pPr>
              <w:pStyle w:val="Compact"/>
              <w:jc w:val="left"/>
            </w:pPr>
            <w:r>
              <w:t xml:space="preserve">VAT (IVA) 19%</w:t>
            </w:r>
          </w:p>
        </w:tc>
        <w:tc>
          <w:tcPr/>
          <w:p>
            <w:pPr>
              <w:pStyle w:val="Compact"/>
              <w:jc w:val="left"/>
            </w:pPr>
            <w:r>
              <w:t xml:space="preserve">66,614,000</w:t>
            </w:r>
          </w:p>
        </w:tc>
      </w:tr>
      <w:tr>
        <w:tc>
          <w:tcPr>
            <w:gridSpan w:val="4"/>
          </w:tcPr>
          <w:p>
            <w:pPr>
              <w:pStyle w:val="Compact"/>
              <w:jc w:val="left"/>
            </w:pPr>
            <w:r>
              <w:t xml:space="preserve">GRAND TOTAL (COP)</w:t>
            </w:r>
          </w:p>
        </w:tc>
        <w:tc>
          <w:tcPr/>
          <w:p>
            <w:pPr>
              <w:pStyle w:val="Compact"/>
              <w:jc w:val="left"/>
            </w:pPr>
            <w:r>
              <w:t xml:space="preserve">417,214,000</w:t>
            </w:r>
          </w:p>
        </w:tc>
      </w:tr>
    </w:tbl>
    <w:p>
      <w:pPr>
        <w:pStyle w:val="BodyText"/>
      </w:pPr>
      <w:r>
        <w:t xml:space="preserve">Payment Terms</w:t>
      </w:r>
    </w:p>
    <w:p>
      <w:pPr>
        <w:pStyle w:val="BodyText"/>
      </w:pPr>
      <w:r>
        <w:t xml:space="preserve">Payment for this</w:t>
      </w:r>
      <w:r>
        <w:t xml:space="preserve"> </w:t>
      </w:r>
      <w:r>
        <w:t xml:space="preserve">Purchase Order</w:t>
      </w:r>
      <w:r>
        <w:t xml:space="preserve"> </w:t>
      </w:r>
      <w:r>
        <w:t xml:space="preserve">shall be made in the following installments via bank transfer to the account designated by Visión Norte Producciones Ltda. All payments are denominated in Colombian Pesos (COP) and are subject to the withholding tax regulations established by the Dirección de Impuestos y Aduanas Nacionales (DIAN) of Colombia.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Milestone</w:t>
            </w:r>
          </w:p>
        </w:tc>
        <w:tc>
          <w:tcPr/>
          <w:p>
            <w:pPr>
              <w:pStyle w:val="Compact"/>
              <w:jc w:val="left"/>
            </w:pPr>
            <w:r>
              <w:t xml:space="preserve">Amount (COP)</w:t>
            </w:r>
          </w:p>
        </w:tc>
        <w:tc>
          <w:tcPr/>
          <w:p>
            <w:pPr>
              <w:pStyle w:val="Compact"/>
              <w:jc w:val="left"/>
            </w:pPr>
            <w:r>
              <w:t xml:space="preserve">Due Date</w:t>
            </w:r>
          </w:p>
        </w:tc>
      </w:tr>
      <w:tr>
        <w:tc>
          <w:tcPr/>
          <w:p>
            <w:pPr>
              <w:pStyle w:val="Compact"/>
              <w:jc w:val="left"/>
            </w:pPr>
            <w:r>
              <w:t xml:space="preserve">1st (30%)</w:t>
            </w:r>
          </w:p>
        </w:tc>
        <w:tc>
          <w:tcPr/>
          <w:p>
            <w:pPr>
              <w:pStyle w:val="Compact"/>
              <w:jc w:val="left"/>
            </w:pPr>
            <w:r>
              <w:t xml:space="preserve">Upon execution of this Purchase Order and confirmation of the Film Director's availability</w:t>
            </w:r>
          </w:p>
        </w:tc>
        <w:tc>
          <w:tcPr/>
          <w:p>
            <w:pPr>
              <w:pStyle w:val="Compact"/>
              <w:jc w:val="left"/>
            </w:pPr>
            <w:r>
              <w:t xml:space="preserve">125,164,200</w:t>
            </w:r>
          </w:p>
        </w:tc>
        <w:tc>
          <w:tcPr/>
          <w:p>
            <w:pPr>
              <w:pStyle w:val="Compact"/>
              <w:jc w:val="left"/>
            </w:pPr>
            <w:r>
              <w:t xml:space="preserve">June 20, 2025</w:t>
            </w:r>
          </w:p>
        </w:tc>
      </w:tr>
      <w:tr>
        <w:tc>
          <w:tcPr/>
          <w:p>
            <w:pPr>
              <w:pStyle w:val="Compact"/>
              <w:jc w:val="left"/>
            </w:pPr>
            <w:r>
              <w:t xml:space="preserve">2nd (40%)</w:t>
            </w:r>
          </w:p>
        </w:tc>
        <w:tc>
          <w:tcPr/>
          <w:p>
            <w:pPr>
              <w:pStyle w:val="Compact"/>
              <w:jc w:val="left"/>
            </w:pPr>
            <w:r>
              <w:t xml:space="preserve">Upon completion of principal photography in Colombia Bogotá</w:t>
            </w:r>
          </w:p>
        </w:tc>
        <w:tc>
          <w:tcPr/>
          <w:p>
            <w:pPr>
              <w:pStyle w:val="Compact"/>
              <w:jc w:val="left"/>
            </w:pPr>
            <w:r>
              <w:t xml:space="preserve">166,885,600</w:t>
            </w:r>
          </w:p>
        </w:tc>
        <w:tc>
          <w:tcPr/>
          <w:p>
            <w:pPr>
              <w:pStyle w:val="Compact"/>
              <w:jc w:val="left"/>
            </w:pPr>
            <w:r>
              <w:t xml:space="preserve">September 15, 2025</w:t>
            </w:r>
          </w:p>
        </w:tc>
      </w:tr>
      <w:tr>
        <w:tc>
          <w:tcPr/>
          <w:p>
            <w:pPr>
              <w:pStyle w:val="Compact"/>
              <w:jc w:val="left"/>
            </w:pPr>
            <w:r>
              <w:t xml:space="preserve">3rd (30%)</w:t>
            </w:r>
          </w:p>
        </w:tc>
        <w:tc>
          <w:tcPr/>
          <w:p>
            <w:pPr>
              <w:pStyle w:val="Compact"/>
              <w:jc w:val="left"/>
            </w:pPr>
            <w:r>
              <w:t xml:space="preserve">Upon delivery of the final cut and written acceptance by the production company</w:t>
            </w:r>
          </w:p>
        </w:tc>
        <w:tc>
          <w:tcPr/>
          <w:p>
            <w:pPr>
              <w:pStyle w:val="Compact"/>
              <w:jc w:val="left"/>
            </w:pPr>
            <w:r>
              <w:t xml:space="preserve">125,164,200</w:t>
            </w:r>
          </w:p>
        </w:tc>
        <w:tc>
          <w:tcPr/>
          <w:p>
            <w:pPr>
              <w:pStyle w:val="Compact"/>
              <w:jc w:val="left"/>
            </w:pPr>
            <w:r>
              <w:t xml:space="preserve">November 30, 2025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Andes Cinematográfica S.A.S. and Visión Norte Producciones Ltda. upon signature by both parties. All services shall be performed in accordance with Colombian labor law (Código Sustantivo del Trabajo) and applicable regulations of the Ministerio de Trabajo de Colombia.</w:t>
      </w:r>
    </w:p>
    <w:p>
      <w:pPr>
        <w:numPr>
          <w:ilvl w:val="0"/>
          <w:numId w:val="1001"/>
        </w:numPr>
        <w:pStyle w:val="Compact"/>
      </w:pPr>
      <w:r>
        <w:t xml:space="preserve">The</w:t>
      </w:r>
      <w:r>
        <w:t xml:space="preserve"> </w:t>
      </w:r>
      <w:r>
        <w:t xml:space="preserve">Film Director</w:t>
      </w:r>
      <w:r>
        <w:t xml:space="preserve"> </w:t>
      </w:r>
      <w:r>
        <w:t xml:space="preserve">engaged under this Purchase Order shall maintain full creative authority over the artistic vision of the project, subject to the final approval rights reserved by the production company as stipulated in the separate Creative Direction Agreement (Ref: CDA-COL-2025-009).</w:t>
      </w:r>
    </w:p>
    <w:p>
      <w:pPr>
        <w:numPr>
          <w:ilvl w:val="0"/>
          <w:numId w:val="1001"/>
        </w:numPr>
        <w:pStyle w:val="Compact"/>
      </w:pPr>
      <w:r>
        <w:t xml:space="preserve">All production activities, including but not limited to filming, rehearsals, and post-production sessions, shall take place within the jurisdiction of</w:t>
      </w:r>
      <w:r>
        <w:t xml:space="preserve"> </w:t>
      </w:r>
      <w:r>
        <w:t xml:space="preserve">Colombia Bogotá</w:t>
      </w:r>
      <w:r>
        <w:t xml:space="preserve"> </w:t>
      </w:r>
      <w:r>
        <w:t xml:space="preserve">unless otherwise authorized in writing by the Head of Production. Any travel outside the Bogotá D.C. metropolitan area shall require a separate written amendment to this Purchase Order.</w:t>
      </w:r>
    </w:p>
    <w:p>
      <w:pPr>
        <w:numPr>
          <w:ilvl w:val="0"/>
          <w:numId w:val="1001"/>
        </w:numPr>
        <w:pStyle w:val="Compact"/>
      </w:pPr>
      <w:r>
        <w:t xml:space="preserve">The Film Director shall comply with all safety protocols established by the production and with the regulations of the local film commission (Comisión de Cine de Bogotá). All permits for filming in public spaces within Colombia Bogotá shall be obtained and maintained by the production company at its own cost.</w:t>
      </w:r>
    </w:p>
    <w:p>
      <w:pPr>
        <w:numPr>
          <w:ilvl w:val="0"/>
          <w:numId w:val="1001"/>
        </w:numPr>
        <w:pStyle w:val="Compact"/>
      </w:pPr>
      <w:r>
        <w:t xml:space="preserve">Intellectual property rights in all materials created, directed, or supervised by the Film Director under this engagement shall vest in Andes Cinematográfica S.A.S. upon full payment of the amounts specified in this Purchase Order. The Film Director shall retain moral rights as provided under Colombian intellectual property law (Ley 23 de 1982).</w:t>
      </w:r>
    </w:p>
    <w:p>
      <w:pPr>
        <w:numPr>
          <w:ilvl w:val="0"/>
          <w:numId w:val="1001"/>
        </w:numPr>
        <w:pStyle w:val="Compact"/>
      </w:pPr>
      <w:r>
        <w:t xml:space="preserve">Either party may terminate this Purchase Order with thirty (30) days' written notice. In the event of early termination, the Film Director shall be compensated for all services rendered up to the date of termination, plus a termination fee equal to fifteen percent (15%) of the remaining contract value.</w:t>
      </w:r>
    </w:p>
    <w:p>
      <w:pPr>
        <w:numPr>
          <w:ilvl w:val="0"/>
          <w:numId w:val="1001"/>
        </w:numPr>
        <w:pStyle w:val="Compact"/>
      </w:pPr>
      <w:r>
        <w:t xml:space="preserve">Disputes arising from this Purchase Order shall be resolved through mediation in Bogotá D.C., Colombia, in accordance with the rules of the Cámara de Comercio de Bogotá. If mediation fails, the matter shall be submitted to the competent civil courts of Colombia Bogotá.</w:t>
      </w:r>
    </w:p>
    <w:p>
      <w:pPr>
        <w:numPr>
          <w:ilvl w:val="0"/>
          <w:numId w:val="1001"/>
        </w:numPr>
        <w:pStyle w:val="Compact"/>
      </w:pPr>
      <w:r>
        <w:t xml:space="preserve">This Purchase Order is governed by and shall be interpreted in accordance with the laws of the Republic of Colombia. Any amendments must be made in writing and signed by both parties.</w:t>
      </w:r>
    </w:p>
    <w:p>
      <w:pPr>
        <w:pStyle w:val="FirstParagraph"/>
      </w:pPr>
      <w:r>
        <w:rPr>
          <w:bCs/>
          <w:b/>
        </w:rPr>
        <w:t xml:space="preserve">For Andes Cinematográfica S.A.S. (Buyer)</w:t>
      </w:r>
      <w:r>
        <w:br/>
      </w:r>
      <w:r>
        <w:t xml:space="preserve">María Fernanda Restrepo</w:t>
      </w:r>
      <w:r>
        <w:br/>
      </w:r>
      <w:r>
        <w:t xml:space="preserve">Head of Production</w:t>
      </w:r>
      <w:r>
        <w:br/>
      </w:r>
      <w:r>
        <w:t xml:space="preserve">Date: _______________</w:t>
      </w:r>
    </w:p>
    <w:p>
      <w:pPr>
        <w:pStyle w:val="BodyText"/>
      </w:pPr>
      <w:r>
        <w:rPr>
          <w:bCs/>
          <w:b/>
        </w:rPr>
        <w:t xml:space="preserve">For Visión Norte Producciones Ltda. (Supplier)</w:t>
      </w:r>
      <w:r>
        <w:br/>
      </w:r>
      <w:r>
        <w:t xml:space="preserve">Alejandro Vargas</w:t>
      </w:r>
      <w:r>
        <w:br/>
      </w:r>
      <w:r>
        <w:t xml:space="preserve">General Manager</w:t>
      </w:r>
      <w:r>
        <w:br/>
      </w:r>
      <w:r>
        <w:t xml:space="preserve">Date: _______________</w:t>
      </w:r>
    </w:p>
    <w:p>
      <w:pPr>
        <w:pStyle w:val="BodyText"/>
      </w:pPr>
      <w:r>
        <w:t xml:space="preserve">Purchase Order PO-COL-BOG-2025-04782 | Andes Cinematográfica S.A.S. | Calle 93 No. 15-40, Piso 12, Bogotá D.C., Colombia</w:t>
      </w:r>
      <w:r>
        <w:br/>
      </w:r>
      <w:r>
        <w:t xml:space="preserve">This document is valid only when signed by both parties. Unauthorized reproduction is prohibited.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Colombia Bogotá</dc:title>
  <dc:creator/>
  <dc:language>en</dc:language>
  <cp:keywords/>
  <dcterms:created xsi:type="dcterms:W3CDTF">2026-10-10T04:21:26Z</dcterms:created>
  <dcterms:modified xsi:type="dcterms:W3CDTF">2026-10-10T04:21:26Z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