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Film</w:t>
      </w:r>
      <w:r>
        <w:t xml:space="preserve"> </w:t>
      </w:r>
      <w:r>
        <w:t xml:space="preserve">Director</w:t>
      </w:r>
      <w:r>
        <w:t xml:space="preserve"> </w:t>
      </w:r>
      <w:r>
        <w:t xml:space="preserve">Services</w:t>
      </w:r>
      <w:r>
        <w:t xml:space="preserve"> </w:t>
      </w:r>
      <w:r>
        <w:t xml:space="preserve">-</w:t>
      </w:r>
      <w:r>
        <w:t xml:space="preserve"> </w:t>
      </w:r>
      <w:r>
        <w:t xml:space="preserve">Bangalore,</w:t>
      </w:r>
      <w:r>
        <w:t xml:space="preserve"> </w:t>
      </w:r>
      <w:r>
        <w:t xml:space="preserve">India</w:t>
      </w:r>
    </w:p>
    <w:bookmarkStart w:id="20" w:name="purchase-order"/>
    <w:p>
      <w:pPr>
        <w:pStyle w:val="Heading1"/>
      </w:pPr>
      <w:r>
        <w:t xml:space="preserve">PURCHASE ORDER</w:t>
      </w:r>
    </w:p>
    <w:p>
      <w:pPr>
        <w:pStyle w:val="FirstParagraph"/>
      </w:pPr>
      <w:r>
        <w:rPr>
          <w:bCs/>
          <w:b/>
        </w:rPr>
        <w:t xml:space="preserve">Stellar Frame Productions Pvt. Ltd.</w:t>
      </w:r>
    </w:p>
    <w:p>
      <w:pPr>
        <w:pStyle w:val="BodyText"/>
      </w:pPr>
      <w:r>
        <w:t xml:space="preserve">Office No. 412, 4th Floor, Prestige Tech Park, Outer Ring Road, Koramangala, Bangalore, Karnataka 560034, India</w:t>
      </w:r>
    </w:p>
    <w:p>
      <w:pPr>
        <w:pStyle w:val="BodyText"/>
      </w:pPr>
      <w:r>
        <w:t xml:space="preserve">CIN: U92100KA2019PTC123456 | GSTIN: 29AABCS1234F1Z5</w:t>
      </w:r>
    </w:p>
    <w:p>
      <w:pPr>
        <w:pStyle w:val="BodyText"/>
      </w:pPr>
      <w:r>
        <w:t xml:space="preserve">Phone: +91-80-4123-5678 | Email: procurement@stellarframe.in</w:t>
      </w:r>
    </w:p>
    <w:bookmarkEnd w:id="20"/>
    <w:p>
      <w:pPr>
        <w:pStyle w:val="BodyText"/>
      </w:pPr>
      <w:r>
        <w:t xml:space="preserve">PO No: SF-PO-2025-0047</w:t>
      </w:r>
      <w:r>
        <w:br/>
      </w:r>
      <w:r>
        <w:t xml:space="preserve">Date of Issue: 15 June 2025</w:t>
      </w:r>
      <w:r>
        <w:br/>
      </w:r>
      <w:r>
        <w:t xml:space="preserve">Valid Until: 30 June 2025</w:t>
      </w:r>
    </w:p>
    <w:bookmarkStart w:id="21" w:name="vendor-service-provider-details"/>
    <w:p>
      <w:pPr>
        <w:pStyle w:val="Heading2"/>
      </w:pPr>
      <w:r>
        <w:t xml:space="preserve">1. Vendor / Service Provider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Vendor Name</w:t>
            </w:r>
          </w:p>
        </w:tc>
        <w:tc>
          <w:tcPr/>
          <w:p>
            <w:pPr>
              <w:pStyle w:val="Compact"/>
              <w:jc w:val="left"/>
            </w:pPr>
            <w:r>
              <w:t xml:space="preserve">Mr. Arjun Raghavendra (Film Director)</w:t>
            </w:r>
          </w:p>
        </w:tc>
      </w:tr>
      <w:tr>
        <w:tc>
          <w:tcPr/>
          <w:p>
            <w:pPr>
              <w:pStyle w:val="Compact"/>
              <w:jc w:val="left"/>
            </w:pPr>
            <w:r>
              <w:t xml:space="preserve">Designation</w:t>
            </w:r>
          </w:p>
        </w:tc>
        <w:tc>
          <w:tcPr/>
          <w:p>
            <w:pPr>
              <w:pStyle w:val="Compact"/>
              <w:jc w:val="left"/>
            </w:pPr>
            <w:r>
              <w:t xml:space="preserve">Principal Film Director &amp; Creative Lead</w:t>
            </w:r>
          </w:p>
        </w:tc>
      </w:tr>
      <w:tr>
        <w:tc>
          <w:tcPr/>
          <w:p>
            <w:pPr>
              <w:pStyle w:val="Compact"/>
              <w:jc w:val="left"/>
            </w:pPr>
            <w:r>
              <w:t xml:space="preserve">Business Address</w:t>
            </w:r>
          </w:p>
        </w:tc>
        <w:tc>
          <w:tcPr/>
          <w:p>
            <w:pPr>
              <w:pStyle w:val="Compact"/>
              <w:jc w:val="left"/>
            </w:pPr>
            <w:r>
              <w:t xml:space="preserve">27, 100 Feet Road, Indiranagar, Bangalore, Karnataka 560038, India</w:t>
            </w:r>
          </w:p>
        </w:tc>
      </w:tr>
      <w:tr>
        <w:tc>
          <w:tcPr/>
          <w:p>
            <w:pPr>
              <w:pStyle w:val="Compact"/>
              <w:jc w:val="left"/>
            </w:pPr>
            <w:r>
              <w:t xml:space="preserve">GSTIN</w:t>
            </w:r>
          </w:p>
        </w:tc>
        <w:tc>
          <w:tcPr/>
          <w:p>
            <w:pPr>
              <w:pStyle w:val="Compact"/>
              <w:jc w:val="left"/>
            </w:pPr>
            <w:r>
              <w:t xml:space="preserve">29ABCPA5678K1Z2</w:t>
            </w:r>
          </w:p>
        </w:tc>
      </w:tr>
      <w:tr>
        <w:tc>
          <w:tcPr/>
          <w:p>
            <w:pPr>
              <w:pStyle w:val="Compact"/>
              <w:jc w:val="left"/>
            </w:pPr>
            <w:r>
              <w:t xml:space="preserve">PAN</w:t>
            </w:r>
          </w:p>
        </w:tc>
        <w:tc>
          <w:tcPr/>
          <w:p>
            <w:pPr>
              <w:pStyle w:val="Compact"/>
              <w:jc w:val="left"/>
            </w:pPr>
            <w:r>
              <w:t xml:space="preserve">ABCPA5678K</w:t>
            </w:r>
          </w:p>
        </w:tc>
      </w:tr>
      <w:tr>
        <w:tc>
          <w:tcPr/>
          <w:p>
            <w:pPr>
              <w:pStyle w:val="Compact"/>
              <w:jc w:val="left"/>
            </w:pPr>
            <w:r>
              <w:t xml:space="preserve">Contact Number</w:t>
            </w:r>
          </w:p>
        </w:tc>
        <w:tc>
          <w:tcPr/>
          <w:p>
            <w:pPr>
              <w:pStyle w:val="Compact"/>
              <w:jc w:val="left"/>
            </w:pPr>
            <w:r>
              <w:t xml:space="preserve">+91-98450-12345</w:t>
            </w:r>
          </w:p>
        </w:tc>
      </w:tr>
      <w:tr>
        <w:tc>
          <w:tcPr/>
          <w:p>
            <w:pPr>
              <w:pStyle w:val="Compact"/>
              <w:jc w:val="left"/>
            </w:pPr>
            <w:r>
              <w:t xml:space="preserve">Email</w:t>
            </w:r>
          </w:p>
        </w:tc>
        <w:tc>
          <w:tcPr/>
          <w:p>
            <w:pPr>
              <w:pStyle w:val="Compact"/>
              <w:jc w:val="left"/>
            </w:pPr>
            <w:r>
              <w:t xml:space="preserve">arjun.raghavendra@director.in</w:t>
            </w:r>
          </w:p>
        </w:tc>
      </w:tr>
      <w:tr>
        <w:tc>
          <w:tcPr/>
          <w:p>
            <w:pPr>
              <w:pStyle w:val="Compact"/>
              <w:jc w:val="left"/>
            </w:pPr>
            <w:r>
              <w:t xml:space="preserve">Bank Details</w:t>
            </w:r>
          </w:p>
        </w:tc>
        <w:tc>
          <w:tcPr/>
          <w:p>
            <w:pPr>
              <w:pStyle w:val="Compact"/>
              <w:jc w:val="left"/>
            </w:pPr>
            <w:r>
              <w:t xml:space="preserve">HDFC Bank, Indiranagar Branch, Bangalore | A/C: 50100XXXXX1234 | IFSC: HDFC0000123</w:t>
            </w:r>
          </w:p>
        </w:tc>
      </w:tr>
    </w:tbl>
    <w:bookmarkEnd w:id="21"/>
    <w:bookmarkStart w:id="22" w:name="X7e5607037ec0f660d4831c6dcd80f5f610eaf96"/>
    <w:p>
      <w:pPr>
        <w:pStyle w:val="Heading2"/>
      </w:pPr>
      <w:r>
        <w:t xml:space="preserve">2. Description of Services – Film Director Engagement</w:t>
      </w:r>
    </w:p>
    <w:p>
      <w:pPr>
        <w:pStyle w:val="FirstParagraph"/>
      </w:pPr>
      <w:r>
        <w:t xml:space="preserve">This</w:t>
      </w:r>
      <w:r>
        <w:t xml:space="preserve"> </w:t>
      </w:r>
      <w:r>
        <w:t xml:space="preserve">Purchase Order</w:t>
      </w:r>
      <w:r>
        <w:t xml:space="preserve"> </w:t>
      </w:r>
      <w:r>
        <w:t xml:space="preserve">is issued by Stellar Frame Productions Pvt. Ltd., a film production company registered and operating in</w:t>
      </w:r>
      <w:r>
        <w:t xml:space="preserve"> </w:t>
      </w:r>
      <w:r>
        <w:t xml:space="preserve">Bangalore, India</w:t>
      </w:r>
      <w:r>
        <w:t xml:space="preserve">, for the professional engagement of a</w:t>
      </w:r>
      <w:r>
        <w:t xml:space="preserve"> </w:t>
      </w:r>
      <w:r>
        <w:t xml:space="preserve">Film Director</w:t>
      </w:r>
      <w:r>
        <w:t xml:space="preserve"> </w:t>
      </w:r>
      <w:r>
        <w:t xml:space="preserve">to oversee the complete creative and technical direction of the feature film titled</w:t>
      </w:r>
      <w:r>
        <w:t xml:space="preserve"> </w:t>
      </w:r>
      <w:r>
        <w:rPr>
          <w:iCs/>
          <w:i/>
        </w:rPr>
        <w:t xml:space="preserve">"Monsoon Echoes"</w:t>
      </w:r>
      <w:r>
        <w:t xml:space="preserve"> </w:t>
      </w:r>
      <w:r>
        <w:t xml:space="preserve">(Working Title). The</w:t>
      </w:r>
      <w:r>
        <w:t xml:space="preserve"> </w:t>
      </w:r>
      <w:r>
        <w:t xml:space="preserve">Film Director</w:t>
      </w:r>
      <w:r>
        <w:t xml:space="preserve"> </w:t>
      </w:r>
      <w:r>
        <w:t xml:space="preserve">shall be responsible for all aspects of on-set direction, pre-production creative planning, casting coordination, script interpretation, and post-production supervision as detailed below.</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Sr. No.</w:t>
            </w:r>
          </w:p>
        </w:tc>
        <w:tc>
          <w:tcPr/>
          <w:p>
            <w:pPr>
              <w:pStyle w:val="Compact"/>
              <w:jc w:val="left"/>
            </w:pPr>
            <w:r>
              <w:t xml:space="preserve">Service / Deliverable</w:t>
            </w:r>
          </w:p>
        </w:tc>
        <w:tc>
          <w:tcPr/>
          <w:p>
            <w:pPr>
              <w:pStyle w:val="Compact"/>
              <w:jc w:val="left"/>
            </w:pPr>
            <w:r>
              <w:t xml:space="preserve">Quantity / Duration</w:t>
            </w:r>
          </w:p>
        </w:tc>
        <w:tc>
          <w:tcPr/>
          <w:p>
            <w:pPr>
              <w:pStyle w:val="Compact"/>
              <w:jc w:val="left"/>
            </w:pPr>
            <w:r>
              <w:t xml:space="preserve">Rate (INR)</w:t>
            </w:r>
          </w:p>
        </w:tc>
        <w:tc>
          <w:tcPr/>
          <w:p>
            <w:pPr>
              <w:pStyle w:val="Compact"/>
              <w:jc w:val="left"/>
            </w:pPr>
            <w:r>
              <w:t xml:space="preserve">Amount (INR)</w:t>
            </w:r>
          </w:p>
        </w:tc>
      </w:tr>
      <w:tr>
        <w:tc>
          <w:tcPr/>
          <w:p>
            <w:pPr>
              <w:pStyle w:val="Compact"/>
              <w:jc w:val="left"/>
            </w:pPr>
            <w:r>
              <w:t xml:space="preserve">1</w:t>
            </w:r>
          </w:p>
        </w:tc>
        <w:tc>
          <w:tcPr/>
          <w:p>
            <w:pPr>
              <w:pStyle w:val="Compact"/>
              <w:jc w:val="left"/>
            </w:pPr>
            <w:r>
              <w:t xml:space="preserve">Pre-Production Creative Consultation &amp; Script Breakdown (Bangalore, Karnataka)</w:t>
            </w:r>
          </w:p>
        </w:tc>
        <w:tc>
          <w:tcPr/>
          <w:p>
            <w:pPr>
              <w:pStyle w:val="Compact"/>
              <w:jc w:val="left"/>
            </w:pPr>
            <w:r>
              <w:t xml:space="preserve">15 working days</w:t>
            </w:r>
          </w:p>
        </w:tc>
        <w:tc>
          <w:tcPr/>
          <w:p>
            <w:pPr>
              <w:pStyle w:val="Compact"/>
              <w:jc w:val="left"/>
            </w:pPr>
            <w:r>
              <w:t xml:space="preserve">₹80,000/day</w:t>
            </w:r>
          </w:p>
        </w:tc>
        <w:tc>
          <w:tcPr/>
          <w:p>
            <w:pPr>
              <w:pStyle w:val="Compact"/>
              <w:jc w:val="left"/>
            </w:pPr>
            <w:r>
              <w:t xml:space="preserve">₹12,00,000</w:t>
            </w:r>
          </w:p>
        </w:tc>
      </w:tr>
      <w:tr>
        <w:tc>
          <w:tcPr/>
          <w:p>
            <w:pPr>
              <w:pStyle w:val="Compact"/>
              <w:jc w:val="left"/>
            </w:pPr>
            <w:r>
              <w:t xml:space="preserve">2</w:t>
            </w:r>
          </w:p>
        </w:tc>
        <w:tc>
          <w:tcPr/>
          <w:p>
            <w:pPr>
              <w:pStyle w:val="Compact"/>
              <w:jc w:val="left"/>
            </w:pPr>
            <w:r>
              <w:t xml:space="preserve">Principal Photography Direction – On-Set Film Director Services</w:t>
            </w:r>
          </w:p>
        </w:tc>
        <w:tc>
          <w:tcPr/>
          <w:p>
            <w:pPr>
              <w:pStyle w:val="Compact"/>
              <w:jc w:val="left"/>
            </w:pPr>
            <w:r>
              <w:t xml:space="preserve">45 shooting days</w:t>
            </w:r>
          </w:p>
        </w:tc>
        <w:tc>
          <w:tcPr/>
          <w:p>
            <w:pPr>
              <w:pStyle w:val="Compact"/>
              <w:jc w:val="left"/>
            </w:pPr>
            <w:r>
              <w:t xml:space="preserve">₹1,50,000/day</w:t>
            </w:r>
          </w:p>
        </w:tc>
        <w:tc>
          <w:tcPr/>
          <w:p>
            <w:pPr>
              <w:pStyle w:val="Compact"/>
              <w:jc w:val="left"/>
            </w:pPr>
            <w:r>
              <w:t xml:space="preserve">₹67,50,000</w:t>
            </w:r>
          </w:p>
        </w:tc>
      </w:tr>
      <w:tr>
        <w:tc>
          <w:tcPr/>
          <w:p>
            <w:pPr>
              <w:pStyle w:val="Compact"/>
              <w:jc w:val="left"/>
            </w:pPr>
            <w:r>
              <w:t xml:space="preserve">3</w:t>
            </w:r>
          </w:p>
        </w:tc>
        <w:tc>
          <w:tcPr/>
          <w:p>
            <w:pPr>
              <w:pStyle w:val="Compact"/>
              <w:jc w:val="left"/>
            </w:pPr>
            <w:r>
              <w:t xml:space="preserve">Casting Direction &amp; Actor Rehearsal Supervision</w:t>
            </w:r>
          </w:p>
        </w:tc>
        <w:tc>
          <w:tcPr/>
          <w:p>
            <w:pPr>
              <w:pStyle w:val="Compact"/>
              <w:jc w:val="left"/>
            </w:pPr>
            <w:r>
              <w:t xml:space="preserve">10 days</w:t>
            </w:r>
          </w:p>
        </w:tc>
        <w:tc>
          <w:tcPr/>
          <w:p>
            <w:pPr>
              <w:pStyle w:val="Compact"/>
              <w:jc w:val="left"/>
            </w:pPr>
            <w:r>
              <w:t xml:space="preserve">₹1,00,000/day</w:t>
            </w:r>
          </w:p>
        </w:tc>
        <w:tc>
          <w:tcPr/>
          <w:p>
            <w:pPr>
              <w:pStyle w:val="Compact"/>
              <w:jc w:val="left"/>
            </w:pPr>
            <w:r>
              <w:t xml:space="preserve">₹10,00,000</w:t>
            </w:r>
          </w:p>
        </w:tc>
      </w:tr>
      <w:tr>
        <w:tc>
          <w:tcPr/>
          <w:p>
            <w:pPr>
              <w:pStyle w:val="Compact"/>
              <w:jc w:val="left"/>
            </w:pPr>
            <w:r>
              <w:t xml:space="preserve">4</w:t>
            </w:r>
          </w:p>
        </w:tc>
        <w:tc>
          <w:tcPr/>
          <w:p>
            <w:pPr>
              <w:pStyle w:val="Compact"/>
              <w:jc w:val="left"/>
            </w:pPr>
            <w:r>
              <w:t xml:space="preserve">Post-Production Supervision – Editing, Colour Grading &amp; Sound Design Direction</w:t>
            </w:r>
          </w:p>
        </w:tc>
        <w:tc>
          <w:tcPr/>
          <w:p>
            <w:pPr>
              <w:pStyle w:val="Compact"/>
              <w:jc w:val="left"/>
            </w:pPr>
            <w:r>
              <w:t xml:space="preserve">30 days</w:t>
            </w:r>
          </w:p>
        </w:tc>
        <w:tc>
          <w:tcPr/>
          <w:p>
            <w:pPr>
              <w:pStyle w:val="Compact"/>
              <w:jc w:val="left"/>
            </w:pPr>
            <w:r>
              <w:t xml:space="preserve">₹1,20,000/day</w:t>
            </w:r>
          </w:p>
        </w:tc>
        <w:tc>
          <w:tcPr/>
          <w:p>
            <w:pPr>
              <w:pStyle w:val="Compact"/>
              <w:jc w:val="left"/>
            </w:pPr>
            <w:r>
              <w:t xml:space="preserve">₹36,00,000</w:t>
            </w:r>
          </w:p>
        </w:tc>
      </w:tr>
      <w:tr>
        <w:tc>
          <w:tcPr/>
          <w:p>
            <w:pPr>
              <w:pStyle w:val="Compact"/>
              <w:jc w:val="left"/>
            </w:pPr>
            <w:r>
              <w:t xml:space="preserve">5</w:t>
            </w:r>
          </w:p>
        </w:tc>
        <w:tc>
          <w:tcPr/>
          <w:p>
            <w:pPr>
              <w:pStyle w:val="Compact"/>
              <w:jc w:val="left"/>
            </w:pPr>
            <w:r>
              <w:t xml:space="preserve">Marketing &amp; Festival Presentation – Film Director Public Appearances (Bangalore &amp; National)</w:t>
            </w:r>
          </w:p>
        </w:tc>
        <w:tc>
          <w:tcPr/>
          <w:p>
            <w:pPr>
              <w:pStyle w:val="Compact"/>
              <w:jc w:val="left"/>
            </w:pPr>
            <w:r>
              <w:t xml:space="preserve">5 events</w:t>
            </w:r>
          </w:p>
        </w:tc>
        <w:tc>
          <w:tcPr/>
          <w:p>
            <w:pPr>
              <w:pStyle w:val="Compact"/>
              <w:jc w:val="left"/>
            </w:pPr>
            <w:r>
              <w:t xml:space="preserve">₹50,000/event</w:t>
            </w:r>
          </w:p>
        </w:tc>
        <w:tc>
          <w:tcPr/>
          <w:p>
            <w:pPr>
              <w:pStyle w:val="Compact"/>
              <w:jc w:val="left"/>
            </w:pPr>
            <w:r>
              <w:t xml:space="preserve">₹2,50,000</w:t>
            </w:r>
          </w:p>
        </w:tc>
      </w:tr>
      <w:tr>
        <w:tc>
          <w:tcPr/>
          <w:p>
            <w:pPr>
              <w:pStyle w:val="Compact"/>
              <w:jc w:val="left"/>
            </w:pPr>
            <w:r>
              <w:t xml:space="preserve">6</w:t>
            </w:r>
          </w:p>
        </w:tc>
        <w:tc>
          <w:tcPr/>
          <w:p>
            <w:pPr>
              <w:pStyle w:val="Compact"/>
              <w:jc w:val="left"/>
            </w:pPr>
            <w:r>
              <w:t xml:space="preserve">Contingency &amp; Reshoot Direction Allowance</w:t>
            </w:r>
          </w:p>
        </w:tc>
        <w:tc>
          <w:tcPr/>
          <w:p>
            <w:pPr>
              <w:pStyle w:val="Compact"/>
              <w:jc w:val="left"/>
            </w:pPr>
            <w:r>
              <w:t xml:space="preserve">5 days</w:t>
            </w:r>
          </w:p>
        </w:tc>
        <w:tc>
          <w:tcPr/>
          <w:p>
            <w:pPr>
              <w:pStyle w:val="Compact"/>
              <w:jc w:val="left"/>
            </w:pPr>
            <w:r>
              <w:t xml:space="preserve">₹1,50,000/day</w:t>
            </w:r>
          </w:p>
        </w:tc>
        <w:tc>
          <w:tcPr/>
          <w:p>
            <w:pPr>
              <w:pStyle w:val="Compact"/>
              <w:jc w:val="left"/>
            </w:pPr>
            <w:r>
              <w:t xml:space="preserve">₹7,50,000</w:t>
            </w:r>
          </w:p>
        </w:tc>
      </w:tr>
    </w:tbl>
    <w:bookmarkEnd w:id="22"/>
    <w:bookmarkStart w:id="23" w:name="financial-summary"/>
    <w:p>
      <w:pPr>
        <w:pStyle w:val="Heading2"/>
      </w:pPr>
      <w:r>
        <w:t xml:space="preserve">3. Financial Summary</w:t>
      </w:r>
    </w:p>
    <w:p>
      <w:pPr>
        <w:pStyle w:val="FirstParagraph"/>
      </w:pPr>
      <w:r>
        <w:t xml:space="preserve">Subtotal: ₹1,35,50,000 (One Crore Thirty-Five Lakh Fifty Thousand Rupees Only)</w:t>
      </w:r>
    </w:p>
    <w:p>
      <w:pPr>
        <w:pStyle w:val="BodyText"/>
      </w:pPr>
      <w:r>
        <w:t xml:space="preserve">GST @ 18% (as applicable under Indian GST Act, 2017): ₹24,39,000</w:t>
      </w:r>
    </w:p>
    <w:p>
      <w:pPr>
        <w:pStyle w:val="BodyText"/>
      </w:pPr>
      <w:r>
        <w:t xml:space="preserve">TDS Deduction @ 10% (Section 194J, Income Tax Act, 1961): ₹13,55,000</w:t>
      </w:r>
    </w:p>
    <w:p>
      <w:pPr>
        <w:pStyle w:val="BodyText"/>
      </w:pPr>
      <w:r>
        <w:t xml:space="preserve">Net Payable Amount: ₹1,46,34,000 (One Crore Forty-Six Lakh Thirty-Four Thousand Rupees Only)</w:t>
      </w:r>
    </w:p>
    <w:bookmarkEnd w:id="23"/>
    <w:bookmarkStart w:id="24" w:name="terms-and-conditions"/>
    <w:p>
      <w:pPr>
        <w:pStyle w:val="Heading2"/>
      </w:pPr>
      <w:r>
        <w:t xml:space="preserve">4. Terms and Conditions</w:t>
      </w:r>
    </w:p>
    <w:p>
      <w:pPr>
        <w:numPr>
          <w:ilvl w:val="0"/>
          <w:numId w:val="1001"/>
        </w:numPr>
        <w:pStyle w:val="Compact"/>
      </w:pPr>
      <w:r>
        <w:t xml:space="preserve">This</w:t>
      </w:r>
      <w:r>
        <w:t xml:space="preserve"> </w:t>
      </w:r>
      <w:r>
        <w:t xml:space="preserve">Purchase Order</w:t>
      </w:r>
      <w:r>
        <w:t xml:space="preserve"> </w:t>
      </w:r>
      <w:r>
        <w:t xml:space="preserve">constitutes a binding agreement between Stellar Frame Productions Pvt. Ltd. (hereinafter "the Buyer") and the named</w:t>
      </w:r>
      <w:r>
        <w:t xml:space="preserve"> </w:t>
      </w:r>
      <w:r>
        <w:t xml:space="preserve">Film Director</w:t>
      </w:r>
      <w:r>
        <w:t xml:space="preserve"> </w:t>
      </w:r>
      <w:r>
        <w:t xml:space="preserve">(hereinafter "the Service Provider") for the creative and technical direction of the aforementioned feature film. All services shall be rendered primarily at the production facilities and shooting locations within</w:t>
      </w:r>
      <w:r>
        <w:t xml:space="preserve"> </w:t>
      </w:r>
      <w:r>
        <w:t xml:space="preserve">Bangalore, India</w:t>
      </w:r>
      <w:r>
        <w:t xml:space="preserve">, unless otherwise specified in the production schedule.</w:t>
      </w:r>
    </w:p>
    <w:p>
      <w:pPr>
        <w:numPr>
          <w:ilvl w:val="0"/>
          <w:numId w:val="1001"/>
        </w:numPr>
        <w:pStyle w:val="Compact"/>
      </w:pPr>
      <w:r>
        <w:t xml:space="preserve">The</w:t>
      </w:r>
      <w:r>
        <w:t xml:space="preserve"> </w:t>
      </w:r>
      <w:r>
        <w:t xml:space="preserve">Film Director</w:t>
      </w:r>
      <w:r>
        <w:t xml:space="preserve"> </w:t>
      </w:r>
      <w:r>
        <w:t xml:space="preserve">shall devote full professional attention to the project during the engagement period. The</w:t>
      </w:r>
      <w:r>
        <w:t xml:space="preserve"> </w:t>
      </w:r>
      <w:r>
        <w:t xml:space="preserve">Film Director</w:t>
      </w:r>
      <w:r>
        <w:t xml:space="preserve"> </w:t>
      </w:r>
      <w:r>
        <w:t xml:space="preserve">shall not undertake any concurrent directing, producing, or creative leadership role for any other production without prior written consent from the Buyer.</w:t>
      </w:r>
    </w:p>
    <w:p>
      <w:pPr>
        <w:numPr>
          <w:ilvl w:val="0"/>
          <w:numId w:val="1001"/>
        </w:numPr>
        <w:pStyle w:val="Compact"/>
      </w:pPr>
      <w:r>
        <w:t xml:space="preserve">Payment shall be made in the following instalments: 25% advance upon signing of this</w:t>
      </w:r>
      <w:r>
        <w:t xml:space="preserve"> </w:t>
      </w:r>
      <w:r>
        <w:t xml:space="preserve">Purchase Order</w:t>
      </w:r>
      <w:r>
        <w:t xml:space="preserve">; 40% upon completion of principal photography; 25% upon delivery of the final cut; and 10% upon completion of all post-production and marketing obligations. All payments shall be made via NEFT/RTGS to the bank account specified above.</w:t>
      </w:r>
    </w:p>
    <w:p>
      <w:pPr>
        <w:numPr>
          <w:ilvl w:val="0"/>
          <w:numId w:val="1001"/>
        </w:numPr>
        <w:pStyle w:val="Compact"/>
      </w:pPr>
      <w:r>
        <w:t xml:space="preserve">The</w:t>
      </w:r>
      <w:r>
        <w:t xml:space="preserve"> </w:t>
      </w:r>
      <w:r>
        <w:t xml:space="preserve">Film Director</w:t>
      </w:r>
      <w:r>
        <w:t xml:space="preserve"> </w:t>
      </w:r>
      <w:r>
        <w:t xml:space="preserve">shall comply with all applicable laws of India, including but not limited to the Cinematographers Act, 1952, the Copyright Act, 1957, the GST Act, 2017, and the Income Tax Act, 1961. All intellectual property created during the engagement, including but not limited to the final film, storyboards, shot lists, and creative notes, shall vest exclusively with the Buyer.</w:t>
      </w:r>
    </w:p>
    <w:p>
      <w:pPr>
        <w:numPr>
          <w:ilvl w:val="0"/>
          <w:numId w:val="1001"/>
        </w:numPr>
        <w:pStyle w:val="Compact"/>
      </w:pPr>
      <w:r>
        <w:t xml:space="preserve">The</w:t>
      </w:r>
      <w:r>
        <w:t xml:space="preserve"> </w:t>
      </w:r>
      <w:r>
        <w:t xml:space="preserve">Film Director</w:t>
      </w:r>
      <w:r>
        <w:t xml:space="preserve"> </w:t>
      </w:r>
      <w:r>
        <w:t xml:space="preserve">shall maintain professional liability insurance with a minimum coverage of ₹50,00,000 (Fifty Lakh Rupees) for the duration of the engagement, valid in</w:t>
      </w:r>
      <w:r>
        <w:t xml:space="preserve"> </w:t>
      </w:r>
      <w:r>
        <w:t xml:space="preserve">Bangalore, India</w:t>
      </w:r>
      <w:r>
        <w:t xml:space="preserve"> </w:t>
      </w:r>
      <w:r>
        <w:t xml:space="preserve">and all other shooting locations.</w:t>
      </w:r>
    </w:p>
    <w:p>
      <w:pPr>
        <w:numPr>
          <w:ilvl w:val="0"/>
          <w:numId w:val="1001"/>
        </w:numPr>
        <w:pStyle w:val="Compact"/>
      </w:pPr>
      <w:r>
        <w:t xml:space="preserve">Any changes to the scope of work, shooting schedule, or creative direction beyond the parameters outlined in this</w:t>
      </w:r>
      <w:r>
        <w:t xml:space="preserve"> </w:t>
      </w:r>
      <w:r>
        <w:t xml:space="preserve">Purchase Order</w:t>
      </w:r>
      <w:r>
        <w:t xml:space="preserve"> </w:t>
      </w:r>
      <w:r>
        <w:t xml:space="preserve">shall require a written amendment signed by both parties. No verbal modifications shall be binding.</w:t>
      </w:r>
    </w:p>
    <w:p>
      <w:pPr>
        <w:numPr>
          <w:ilvl w:val="0"/>
          <w:numId w:val="1001"/>
        </w:numPr>
        <w:pStyle w:val="Compact"/>
      </w:pPr>
      <w:r>
        <w:t xml:space="preserve">In the event of force majeure, including but not limited to natural disasters, government-imposed restrictions, or public health emergencies affecting</w:t>
      </w:r>
      <w:r>
        <w:t xml:space="preserve"> </w:t>
      </w:r>
      <w:r>
        <w:t xml:space="preserve">Bangalore, India</w:t>
      </w:r>
      <w:r>
        <w:t xml:space="preserve">, either party may suspend obligations with 72 hours' written notice. The engagement timeline shall be extended accordingly without penalty.</w:t>
      </w:r>
    </w:p>
    <w:p>
      <w:pPr>
        <w:numPr>
          <w:ilvl w:val="0"/>
          <w:numId w:val="1001"/>
        </w:numPr>
        <w:pStyle w:val="Compact"/>
      </w:pPr>
      <w:r>
        <w:t xml:space="preserve">Disputes arising from this</w:t>
      </w:r>
      <w:r>
        <w:t xml:space="preserve"> </w:t>
      </w:r>
      <w:r>
        <w:t xml:space="preserve">Purchase Order</w:t>
      </w:r>
      <w:r>
        <w:t xml:space="preserve"> </w:t>
      </w:r>
      <w:r>
        <w:t xml:space="preserve">shall be resolved through arbitration in Bangalore, Karnataka, in accordance with the Arbitration and Conciliation Act, 1996. The seat of arbitration shall be Bangalore, India, and the proceedings shall be conducted in English.</w:t>
      </w:r>
    </w:p>
    <w:p>
      <w:pPr>
        <w:numPr>
          <w:ilvl w:val="0"/>
          <w:numId w:val="1001"/>
        </w:numPr>
        <w:pStyle w:val="Compact"/>
      </w:pPr>
      <w:r>
        <w:t xml:space="preserve">The</w:t>
      </w:r>
      <w:r>
        <w:t xml:space="preserve"> </w:t>
      </w:r>
      <w:r>
        <w:t xml:space="preserve">Film Director</w:t>
      </w:r>
      <w:r>
        <w:t xml:space="preserve"> </w:t>
      </w:r>
      <w:r>
        <w:t xml:space="preserve">shall be treated as an independent contractor and not as an employee of the Buyer. The</w:t>
      </w:r>
      <w:r>
        <w:t xml:space="preserve"> </w:t>
      </w:r>
      <w:r>
        <w:t xml:space="preserve">Film Director</w:t>
      </w:r>
      <w:r>
        <w:t xml:space="preserve"> </w:t>
      </w:r>
      <w:r>
        <w:t xml:space="preserve">shall be solely responsible for their own statutory deductions, including professional tax applicable in Karnataka, India.</w:t>
      </w:r>
    </w:p>
    <w:p>
      <w:pPr>
        <w:numPr>
          <w:ilvl w:val="0"/>
          <w:numId w:val="1001"/>
        </w:numPr>
        <w:pStyle w:val="Compact"/>
      </w:pPr>
      <w:r>
        <w:t xml:space="preserve">This</w:t>
      </w:r>
      <w:r>
        <w:t xml:space="preserve"> </w:t>
      </w:r>
      <w:r>
        <w:t xml:space="preserve">Purchase Order</w:t>
      </w:r>
      <w:r>
        <w:t xml:space="preserve"> </w:t>
      </w:r>
      <w:r>
        <w:t xml:space="preserve">shall be governed by and construed in accordance with the laws of India. The courts of Bangalore, Karnataka shall have exclusive jurisdiction over any matters not covered by the arbitration clause.</w:t>
      </w:r>
    </w:p>
    <w:bookmarkEnd w:id="24"/>
    <w:bookmarkStart w:id="25" w:name="delivery-engagement-timeline"/>
    <w:p>
      <w:pPr>
        <w:pStyle w:val="Heading2"/>
      </w:pPr>
      <w:r>
        <w:t xml:space="preserve">5. Delivery / Engagement Timeline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Milestone</w:t>
            </w:r>
          </w:p>
        </w:tc>
        <w:tc>
          <w:tcPr/>
          <w:p>
            <w:pPr>
              <w:pStyle w:val="Compact"/>
              <w:jc w:val="left"/>
            </w:pPr>
            <w:r>
              <w:t xml:space="preserve">Start Date</w:t>
            </w:r>
          </w:p>
        </w:tc>
        <w:tc>
          <w:tcPr/>
          <w:p>
            <w:pPr>
              <w:pStyle w:val="Compact"/>
              <w:jc w:val="left"/>
            </w:pPr>
            <w:r>
              <w:t xml:space="preserve">End Date</w:t>
            </w:r>
          </w:p>
        </w:tc>
        <w:tc>
          <w:tcPr/>
          <w:p>
            <w:pPr>
              <w:pStyle w:val="Compact"/>
              <w:jc w:val="left"/>
            </w:pPr>
            <w:r>
              <w:t xml:space="preserve">Location</w:t>
            </w:r>
          </w:p>
        </w:tc>
      </w:tr>
      <w:tr>
        <w:tc>
          <w:tcPr/>
          <w:p>
            <w:pPr>
              <w:pStyle w:val="Compact"/>
              <w:jc w:val="left"/>
            </w:pPr>
            <w:r>
              <w:t xml:space="preserve">Pre-Production &amp; Script Breakdown</w:t>
            </w:r>
          </w:p>
        </w:tc>
        <w:tc>
          <w:tcPr/>
          <w:p>
            <w:pPr>
              <w:pStyle w:val="Compact"/>
              <w:jc w:val="left"/>
            </w:pPr>
            <w:r>
              <w:t xml:space="preserve">01 July 2025</w:t>
            </w:r>
          </w:p>
        </w:tc>
        <w:tc>
          <w:tcPr/>
          <w:p>
            <w:pPr>
              <w:pStyle w:val="Compact"/>
              <w:jc w:val="left"/>
            </w:pPr>
            <w:r>
              <w:t xml:space="preserve">15 July 2025</w:t>
            </w:r>
          </w:p>
        </w:tc>
        <w:tc>
          <w:tcPr/>
          <w:p>
            <w:pPr>
              <w:pStyle w:val="Compact"/>
              <w:jc w:val="left"/>
            </w:pPr>
            <w:r>
              <w:t xml:space="preserve">Stellar Frame Office, Koramangala, Bangalore</w:t>
            </w:r>
          </w:p>
        </w:tc>
      </w:tr>
      <w:tr>
        <w:tc>
          <w:tcPr/>
          <w:p>
            <w:pPr>
              <w:pStyle w:val="Compact"/>
              <w:jc w:val="left"/>
            </w:pPr>
            <w:r>
              <w:t xml:space="preserve">Principal Photography</w:t>
            </w:r>
          </w:p>
        </w:tc>
        <w:tc>
          <w:tcPr/>
          <w:p>
            <w:pPr>
              <w:pStyle w:val="Compact"/>
              <w:jc w:val="left"/>
            </w:pPr>
            <w:r>
              <w:t xml:space="preserve">01 August 2025</w:t>
            </w:r>
          </w:p>
        </w:tc>
        <w:tc>
          <w:tcPr/>
          <w:p>
            <w:pPr>
              <w:pStyle w:val="Compact"/>
              <w:jc w:val="left"/>
            </w:pPr>
            <w:r>
              <w:t xml:space="preserve">15 September 2025</w:t>
            </w:r>
          </w:p>
        </w:tc>
        <w:tc>
          <w:tcPr/>
          <w:p>
            <w:pPr>
              <w:pStyle w:val="Compact"/>
              <w:jc w:val="left"/>
            </w:pPr>
            <w:r>
              <w:t xml:space="preserve">Multiple locations – Bangalore, Mysore, Coorg, Karnataka</w:t>
            </w:r>
          </w:p>
        </w:tc>
      </w:tr>
      <w:tr>
        <w:tc>
          <w:tcPr/>
          <w:p>
            <w:pPr>
              <w:pStyle w:val="Compact"/>
              <w:jc w:val="left"/>
            </w:pPr>
            <w:r>
              <w:t xml:space="preserve">Post-Production Supervision</w:t>
            </w:r>
          </w:p>
        </w:tc>
        <w:tc>
          <w:tcPr/>
          <w:p>
            <w:pPr>
              <w:pStyle w:val="Compact"/>
              <w:jc w:val="left"/>
            </w:pPr>
            <w:r>
              <w:t xml:space="preserve">01 October 2025</w:t>
            </w:r>
          </w:p>
        </w:tc>
        <w:tc>
          <w:tcPr/>
          <w:p>
            <w:pPr>
              <w:pStyle w:val="Compact"/>
              <w:jc w:val="left"/>
            </w:pPr>
            <w:r>
              <w:t xml:space="preserve">30 October 2025</w:t>
            </w:r>
          </w:p>
        </w:tc>
        <w:tc>
          <w:tcPr/>
          <w:p>
            <w:pPr>
              <w:pStyle w:val="Compact"/>
              <w:jc w:val="left"/>
            </w:pPr>
            <w:r>
              <w:t xml:space="preserve">Stellar Frame Post House, Whitefield, Bangalore</w:t>
            </w:r>
          </w:p>
        </w:tc>
      </w:tr>
      <w:tr>
        <w:tc>
          <w:tcPr/>
          <w:p>
            <w:pPr>
              <w:pStyle w:val="Compact"/>
              <w:jc w:val="left"/>
            </w:pPr>
            <w:r>
              <w:t xml:space="preserve">Marketing &amp; Festival Appearances</w:t>
            </w:r>
          </w:p>
        </w:tc>
        <w:tc>
          <w:tcPr/>
          <w:p>
            <w:pPr>
              <w:pStyle w:val="Compact"/>
              <w:jc w:val="left"/>
            </w:pPr>
            <w:r>
              <w:t xml:space="preserve">01 November 2025</w:t>
            </w:r>
          </w:p>
        </w:tc>
        <w:tc>
          <w:tcPr/>
          <w:p>
            <w:pPr>
              <w:pStyle w:val="Compact"/>
              <w:jc w:val="left"/>
            </w:pPr>
            <w:r>
              <w:t xml:space="preserve">30 November 2025</w:t>
            </w:r>
          </w:p>
        </w:tc>
        <w:tc>
          <w:tcPr/>
          <w:p>
            <w:pPr>
              <w:pStyle w:val="Compact"/>
              <w:jc w:val="left"/>
            </w:pPr>
            <w:r>
              <w:t xml:space="preserve">Bangalore &amp; National Circuit</w:t>
            </w:r>
          </w:p>
        </w:tc>
      </w:tr>
    </w:tbl>
    <w:bookmarkEnd w:id="25"/>
    <w:p>
      <w:pPr>
        <w:pStyle w:val="BodyText"/>
      </w:pPr>
      <w:r>
        <w:rPr>
          <w:bCs/>
          <w:b/>
        </w:rPr>
        <w:t xml:space="preserve">For and on behalf of Stellar Frame Productions Pvt. Ltd. (Buyer)</w:t>
      </w:r>
    </w:p>
    <w:p>
      <w:pPr>
        <w:pStyle w:val="BodyText"/>
      </w:pPr>
      <w:r>
        <w:t xml:space="preserve">Authorised Signatory</w:t>
      </w:r>
    </w:p>
    <w:p>
      <w:pPr>
        <w:pStyle w:val="BodyText"/>
      </w:pPr>
      <w:r>
        <w:t xml:space="preserve">Name: Mrs. Kavitha Menon</w:t>
      </w:r>
    </w:p>
    <w:p>
      <w:pPr>
        <w:pStyle w:val="BodyText"/>
      </w:pPr>
      <w:r>
        <w:t xml:space="preserve">Designation: Chief Executive Officer</w:t>
      </w:r>
    </w:p>
    <w:p>
      <w:pPr>
        <w:pStyle w:val="BodyText"/>
      </w:pPr>
      <w:r>
        <w:t xml:space="preserve">Date: _______________</w:t>
      </w:r>
    </w:p>
    <w:p>
      <w:pPr>
        <w:pStyle w:val="BodyText"/>
      </w:pPr>
      <w:r>
        <w:rPr>
          <w:bCs/>
          <w:b/>
        </w:rPr>
        <w:t xml:space="preserve">For and on behalf of the Film Director (Service Provider)</w:t>
      </w:r>
    </w:p>
    <w:p>
      <w:pPr>
        <w:pStyle w:val="BodyText"/>
      </w:pPr>
      <w:r>
        <w:t xml:space="preserve">Authorised Signatory</w:t>
      </w:r>
    </w:p>
    <w:p>
      <w:pPr>
        <w:pStyle w:val="BodyText"/>
      </w:pPr>
      <w:r>
        <w:t xml:space="preserve">Name: Mr. Arjun Raghavendra</w:t>
      </w:r>
    </w:p>
    <w:p>
      <w:pPr>
        <w:pStyle w:val="BodyText"/>
      </w:pPr>
      <w:r>
        <w:t xml:space="preserve">Designation: Film Director</w:t>
      </w:r>
    </w:p>
    <w:p>
      <w:pPr>
        <w:pStyle w:val="BodyText"/>
      </w:pPr>
      <w:r>
        <w:t xml:space="preserve">Date: _______________</w:t>
      </w:r>
    </w:p>
    <w:p>
      <w:pPr>
        <w:pStyle w:val="BodyText"/>
      </w:pPr>
      <w:r>
        <w:t xml:space="preserve">This Purchase Order is issued in duplicate. One copy is retained by the Buyer and one copy is provided to the Service Provider. This document is valid only when signed and stamped by both parties. All references to Bangalore, India in this document refer to the city of Bangalore (Bengaluru), the capital of the state of Karnataka, India.</w:t>
      </w:r>
    </w:p>
    <w:p>
      <w:pPr>
        <w:pStyle w:val="BodyText"/>
      </w:pPr>
      <w:r>
        <w:t xml:space="preserve">Document Reference: SF-PO-2025-0047 | Generated on 15 June 2025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Film Director Services - Bangalore, India</dc:title>
  <dc:creator/>
  <dc:language>en</dc:language>
  <cp:keywords/>
  <dcterms:created xsi:type="dcterms:W3CDTF">2026-10-10T03:53:34Z</dcterms:created>
  <dcterms:modified xsi:type="dcterms:W3CDTF">2026-10-10T03:53:34Z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