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Al-Nakheel Media Productions LLC</w:t>
      </w:r>
    </w:p>
    <w:p>
      <w:pPr>
        <w:pStyle w:val="BodyText"/>
      </w:pPr>
      <w:r>
        <w:t xml:space="preserve">Office 412, Al-Salem Tower, Al-Salem Street, Kuwait City, State of Kuwait</w:t>
      </w:r>
    </w:p>
    <w:p>
      <w:pPr>
        <w:pStyle w:val="BodyText"/>
      </w:pPr>
      <w:r>
        <w:t xml:space="preserve">Commercial Registration No. 184729 | Tax ID: KU-2024-0087341</w:t>
      </w:r>
    </w:p>
    <w:p>
      <w:pPr>
        <w:pStyle w:val="BodyText"/>
      </w:pPr>
      <w:r>
        <w:t xml:space="preserve">Tel: +965-2244-8810 | Email: procurement@alnakheelmedia.kw</w:t>
      </w:r>
    </w:p>
    <w:bookmarkEnd w:id="20"/>
    <w:p>
      <w:pPr>
        <w:pStyle w:val="BodyText"/>
      </w:pPr>
      <w:r>
        <w:rPr>
          <w:bCs/>
          <w:b/>
        </w:rPr>
        <w:t xml:space="preserve">Purchase Order No.:</w:t>
      </w:r>
      <w:r>
        <w:t xml:space="preserve"> </w:t>
      </w:r>
      <w:r>
        <w:t xml:space="preserve">PO-KW-2025-00347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"Desert Horizons" Feature Film</w:t>
      </w:r>
      <w:r>
        <w:br/>
      </w:r>
      <w:r>
        <w:rPr>
          <w:bCs/>
          <w:b/>
        </w:rPr>
        <w:t xml:space="preserve">Production Location:</w:t>
      </w:r>
      <w:r>
        <w:t xml:space="preserve"> </w:t>
      </w:r>
      <w:r>
        <w:t xml:space="preserve">Kuwait, Kuwait City</w:t>
      </w:r>
      <w:r>
        <w:br/>
      </w:r>
      <w:r>
        <w:rPr>
          <w:bCs/>
          <w:b/>
        </w:rPr>
        <w:t xml:space="preserve">Department:</w:t>
      </w:r>
      <w:r>
        <w:t xml:space="preserve"> </w:t>
      </w:r>
      <w:r>
        <w:t xml:space="preserve">Creative &amp; Production Services</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Mr. Khalid Al-Rashidi – Independent Film Director</w:t>
            </w:r>
          </w:p>
        </w:tc>
      </w:tr>
      <w:tr>
        <w:tc>
          <w:tcPr/>
          <w:p>
            <w:pPr>
              <w:pStyle w:val="Compact"/>
              <w:jc w:val="left"/>
            </w:pPr>
            <w:r>
              <w:t xml:space="preserve">Business Address</w:t>
            </w:r>
          </w:p>
        </w:tc>
        <w:tc>
          <w:tcPr/>
          <w:p>
            <w:pPr>
              <w:pStyle w:val="Compact"/>
              <w:jc w:val="left"/>
            </w:pPr>
            <w:r>
              <w:t xml:space="preserve">Studio 7, Creative District, Salmiya, Kuwait City, State of Kuwait</w:t>
            </w:r>
          </w:p>
        </w:tc>
      </w:tr>
      <w:tr>
        <w:tc>
          <w:tcPr/>
          <w:p>
            <w:pPr>
              <w:pStyle w:val="Compact"/>
              <w:jc w:val="left"/>
            </w:pPr>
            <w:r>
              <w:t xml:space="preserve">Contact Person</w:t>
            </w:r>
          </w:p>
        </w:tc>
        <w:tc>
          <w:tcPr/>
          <w:p>
            <w:pPr>
              <w:pStyle w:val="Compact"/>
              <w:jc w:val="left"/>
            </w:pPr>
            <w:r>
              <w:t xml:space="preserve">Mr. Khalid Al-Rashidi (Film Director)</w:t>
            </w:r>
          </w:p>
        </w:tc>
      </w:tr>
      <w:tr>
        <w:tc>
          <w:tcPr/>
          <w:p>
            <w:pPr>
              <w:pStyle w:val="Compact"/>
              <w:jc w:val="left"/>
            </w:pPr>
            <w:r>
              <w:t xml:space="preserve">Phone / Email</w:t>
            </w:r>
          </w:p>
        </w:tc>
        <w:tc>
          <w:tcPr/>
          <w:p>
            <w:pPr>
              <w:pStyle w:val="Compact"/>
              <w:jc w:val="left"/>
            </w:pPr>
            <w:r>
              <w:t xml:space="preserve">+965-9912-3345 / k.rashidi.film@gmail.com</w:t>
            </w:r>
          </w:p>
        </w:tc>
      </w:tr>
      <w:tr>
        <w:tc>
          <w:tcPr/>
          <w:p>
            <w:pPr>
              <w:pStyle w:val="Compact"/>
              <w:jc w:val="left"/>
            </w:pPr>
            <w:r>
              <w:t xml:space="preserve">Commercial Reg. No.</w:t>
            </w:r>
          </w:p>
        </w:tc>
        <w:tc>
          <w:tcPr/>
          <w:p>
            <w:pPr>
              <w:pStyle w:val="Compact"/>
              <w:jc w:val="left"/>
            </w:pPr>
            <w:r>
              <w:t xml:space="preserve">KW-CR-2021-55812</w:t>
            </w:r>
          </w:p>
        </w:tc>
      </w:tr>
      <w:tr>
        <w:tc>
          <w:tcPr/>
          <w:p>
            <w:pPr>
              <w:pStyle w:val="Compact"/>
              <w:jc w:val="left"/>
            </w:pPr>
            <w:r>
              <w:t xml:space="preserve">Bank Details</w:t>
            </w:r>
          </w:p>
        </w:tc>
        <w:tc>
          <w:tcPr/>
          <w:p>
            <w:pPr>
              <w:pStyle w:val="Compact"/>
              <w:jc w:val="left"/>
            </w:pPr>
            <w:r>
              <w:t xml:space="preserve">National Bank of Kuwait – A/C 0045-8821-7734-001</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 Purchase Order is issued by Al-Nakheel Media Productions LLC to formally engage the named Film Director for the full creative and on-set leadership of the feature-length film production titled</w:t>
      </w:r>
      <w:r>
        <w:t xml:space="preserve"> </w:t>
      </w:r>
      <w:r>
        <w:rPr>
          <w:iCs/>
          <w:i/>
        </w:rPr>
        <w:t xml:space="preserve">"Desert Horizons"</w:t>
      </w:r>
      <w:r>
        <w:t xml:space="preserve">, to be shot primarily in and around Kuwait, Kuwait City. The Film Director shall be responsible for all artistic, interpretive, and on-set decision-making from pre-production through final delivery of the completed picture.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Pre-production creative consultation, script interpretation, and shot-list development for the Film Director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On-set direction and creative leadership during principal photography (estimated 35 shooting days in Kuwait, Kuwait City)</w:t>
            </w:r>
          </w:p>
        </w:tc>
        <w:tc>
          <w:tcPr/>
          <w:p>
            <w:pPr>
              <w:pStyle w:val="Compact"/>
              <w:jc w:val="left"/>
            </w:pPr>
            <w:r>
              <w:t xml:space="preserve">35</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Casting direction and actor rehearsal sessions (minimum 10 sessions)</w:t>
            </w:r>
          </w:p>
        </w:tc>
        <w:tc>
          <w:tcPr/>
          <w:p>
            <w:pPr>
              <w:pStyle w:val="Compact"/>
              <w:jc w:val="left"/>
            </w:pPr>
            <w:r>
              <w:t xml:space="preserve">10</w:t>
            </w:r>
          </w:p>
        </w:tc>
        <w:tc>
          <w:tcPr/>
          <w:p>
            <w:pPr>
              <w:pStyle w:val="Compact"/>
              <w:jc w:val="left"/>
            </w:pPr>
            <w:r>
              <w:t xml:space="preserve">Session</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Post-production supervision: dailies review, editorial guidance, and final cut approval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Color grading and sound design creative oversight with the post-production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Publicity, press, and festival representation as the credited Film Director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76,500.00</w:t>
            </w:r>
          </w:p>
        </w:tc>
      </w:tr>
      <w:tr>
        <w:tc>
          <w:tcPr>
            <w:gridSpan w:val="5"/>
          </w:tcPr>
          <w:p>
            <w:pPr>
              <w:pStyle w:val="Compact"/>
              <w:jc w:val="right"/>
            </w:pPr>
            <w:r>
              <w:t xml:space="preserve">VAT (5% – State of Kuwait)</w:t>
            </w:r>
          </w:p>
        </w:tc>
        <w:tc>
          <w:tcPr/>
          <w:p>
            <w:pPr>
              <w:pStyle w:val="Compact"/>
              <w:jc w:val="left"/>
            </w:pPr>
            <w:r>
              <w:t xml:space="preserve">3,825.00</w:t>
            </w:r>
          </w:p>
        </w:tc>
      </w:tr>
      <w:tr>
        <w:tc>
          <w:tcPr>
            <w:gridSpan w:val="5"/>
          </w:tcPr>
          <w:p>
            <w:pPr>
              <w:pStyle w:val="Compact"/>
              <w:jc w:val="right"/>
            </w:pPr>
            <w:r>
              <w:t xml:space="preserve">GRAND TOTAL (KWD)</w:t>
            </w:r>
          </w:p>
        </w:tc>
        <w:tc>
          <w:tcPr/>
          <w:p>
            <w:pPr>
              <w:pStyle w:val="Compact"/>
              <w:jc w:val="left"/>
            </w:pPr>
            <w:r>
              <w:t xml:space="preserve">80,325.00</w:t>
            </w:r>
          </w:p>
        </w:tc>
      </w:tr>
    </w:tbl>
    <w:bookmarkEnd w:id="22"/>
    <w:bookmarkStart w:id="23" w:name="terms-and-conditions"/>
    <w:p>
      <w:pPr>
        <w:pStyle w:val="Heading2"/>
      </w:pPr>
      <w:r>
        <w:t xml:space="preserve">3. Terms and Conditions</w:t>
      </w:r>
    </w:p>
    <w:p>
      <w:pPr>
        <w:pStyle w:val="FirstParagraph"/>
      </w:pPr>
      <w:r>
        <w:t xml:space="preserve">3.1 This Purchase Order constitutes a binding agreement between Al-Nakheel Media Productions LLC ("the Buyer") and the Film Director ("the Vendor") for the services described herein. All work shall be performed in accordance with the production schedule approved by the Buyer's Head of Production.</w:t>
      </w:r>
    </w:p>
    <w:p>
      <w:pPr>
        <w:pStyle w:val="BodyText"/>
      </w:pPr>
      <w:r>
        <w:t xml:space="preserve">3.2 The Film Director shall maintain full creative authority over all artistic decisions on set, including but not limited to camera angles, actor performance direction, scene composition, and pacing, subject to the approved script and the Buyer's overall production budget constraints.</w:t>
      </w:r>
    </w:p>
    <w:p>
      <w:pPr>
        <w:pStyle w:val="BodyText"/>
      </w:pPr>
      <w:r>
        <w:t xml:space="preserve">3.3 All filming locations within Kuwait, Kuwait City, and its surrounding governorates shall be coordinated through the Buyer's location manager. The Film Director shall comply with all local filming permits issued by the Kuwait Ministry of Information and the Kuwait Film Commission.</w:t>
      </w:r>
    </w:p>
    <w:p>
      <w:pPr>
        <w:pStyle w:val="BodyText"/>
      </w:pPr>
      <w:r>
        <w:t xml:space="preserve">3.4 The Film Director shall provide a minimum of 14 days' written notice for any schedule change or absence. Failure to appear on a scheduled shooting day without approved leave shall result in a deduction of 150% of the daily rate for that day.</w:t>
      </w:r>
    </w:p>
    <w:p>
      <w:pPr>
        <w:pStyle w:val="BodyText"/>
      </w:pPr>
      <w:r>
        <w:t xml:space="preserve">3.5 All intellectual property, including the final film, all dailies, behind-the-scenes footage, and any derivative works created during the engagement, shall be the sole property of Al-Nakheel Media Productions LLC. The Film Director retains the right to be credited as "Directed by" in all promotional materials and festival submissions.</w:t>
      </w:r>
    </w:p>
    <w:p>
      <w:pPr>
        <w:pStyle w:val="BodyText"/>
      </w:pPr>
      <w:r>
        <w:t xml:space="preserve">3.6 The Film Director shall carry professional indemnity insurance with a minimum coverage of KWD 250,000 for the duration of the engagement, valid in the State of Kuwait.</w:t>
      </w:r>
    </w:p>
    <w:p>
      <w:pPr>
        <w:pStyle w:val="BodyText"/>
      </w:pPr>
      <w:r>
        <w:t xml:space="preserve">3.7 Disputes arising from this Purchase Order shall be resolved through arbitration in Kuwait City in accordance with the Kuwait Arbitration Law No. 13 of 2014. The governing law of this Purchase Order is the law of the State of Kuwait.</w:t>
      </w:r>
    </w:p>
    <w:bookmarkEnd w:id="23"/>
    <w:bookmarkStart w:id="24" w:name="payment-terms"/>
    <w:p>
      <w:pPr>
        <w:pStyle w:val="Heading2"/>
      </w:pPr>
      <w:r>
        <w:t xml:space="preserve">4. Payment Terms</w:t>
      </w:r>
    </w:p>
    <w:p>
      <w:pPr>
        <w:pStyle w:val="FirstParagraph"/>
      </w:pPr>
      <w:r>
        <w:t xml:space="preserve">Payment shall be made in three installments via bank transfer to the account specified above:</w:t>
      </w:r>
    </w:p>
    <w:p>
      <w:pPr>
        <w:numPr>
          <w:ilvl w:val="0"/>
          <w:numId w:val="1001"/>
        </w:numPr>
        <w:pStyle w:val="Compact"/>
      </w:pPr>
      <w:r>
        <w:rPr>
          <w:bCs/>
          <w:b/>
        </w:rPr>
        <w:t xml:space="preserve">Installment 1 (30%):</w:t>
      </w:r>
      <w:r>
        <w:t xml:space="preserve"> </w:t>
      </w:r>
      <w:r>
        <w:t xml:space="preserve">KWD 24,097.50 – due upon signature of this Purchase Order and commencement of pre-production.</w:t>
      </w:r>
    </w:p>
    <w:p>
      <w:pPr>
        <w:numPr>
          <w:ilvl w:val="0"/>
          <w:numId w:val="1001"/>
        </w:numPr>
        <w:pStyle w:val="Compact"/>
      </w:pPr>
      <w:r>
        <w:rPr>
          <w:bCs/>
          <w:b/>
        </w:rPr>
        <w:t xml:space="preserve">Installment 2 (40%):</w:t>
      </w:r>
      <w:r>
        <w:t xml:space="preserve"> </w:t>
      </w:r>
      <w:r>
        <w:t xml:space="preserve">KWD 32,130.00 – due upon completion of principal photography (Day 35).</w:t>
      </w:r>
    </w:p>
    <w:p>
      <w:pPr>
        <w:numPr>
          <w:ilvl w:val="0"/>
          <w:numId w:val="1001"/>
        </w:numPr>
        <w:pStyle w:val="Compact"/>
      </w:pPr>
      <w:r>
        <w:rPr>
          <w:bCs/>
          <w:b/>
        </w:rPr>
        <w:t xml:space="preserve">Installment 3 (30%):</w:t>
      </w:r>
      <w:r>
        <w:t xml:space="preserve"> </w:t>
      </w:r>
      <w:r>
        <w:t xml:space="preserve">KWD 24,097.50 – due upon delivery of the final cut and completion of all post-production supervision.</w:t>
      </w:r>
    </w:p>
    <w:p>
      <w:pPr>
        <w:pStyle w:val="FirstParagraph"/>
      </w:pPr>
      <w:r>
        <w:t xml:space="preserve">Payment terms are Net 30 days from the date of each milestone invoice. Late payments shall accrue interest at 1.5% per month as permitted under Kuwaiti commercial law.</w:t>
      </w:r>
    </w:p>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Pre-production &amp; Rehearsals</w:t>
            </w:r>
          </w:p>
        </w:tc>
        <w:tc>
          <w:tcPr/>
          <w:p>
            <w:pPr>
              <w:pStyle w:val="Compact"/>
              <w:jc w:val="left"/>
            </w:pPr>
            <w:r>
              <w:t xml:space="preserve">1 July – 15 July 2025</w:t>
            </w:r>
          </w:p>
        </w:tc>
        <w:tc>
          <w:tcPr/>
          <w:p>
            <w:pPr>
              <w:pStyle w:val="Compact"/>
              <w:jc w:val="left"/>
            </w:pPr>
            <w:r>
              <w:t xml:space="preserve">Kuwait City, Kuwait</w:t>
            </w:r>
          </w:p>
        </w:tc>
      </w:tr>
      <w:tr>
        <w:tc>
          <w:tcPr/>
          <w:p>
            <w:pPr>
              <w:pStyle w:val="Compact"/>
              <w:jc w:val="left"/>
            </w:pPr>
            <w:r>
              <w:t xml:space="preserve">Principal Photography (35 days)</w:t>
            </w:r>
          </w:p>
        </w:tc>
        <w:tc>
          <w:tcPr/>
          <w:p>
            <w:pPr>
              <w:pStyle w:val="Compact"/>
              <w:jc w:val="left"/>
            </w:pPr>
            <w:r>
              <w:t xml:space="preserve">16 July – 19 August 2025</w:t>
            </w:r>
          </w:p>
        </w:tc>
        <w:tc>
          <w:tcPr/>
          <w:p>
            <w:pPr>
              <w:pStyle w:val="Compact"/>
              <w:jc w:val="left"/>
            </w:pPr>
            <w:r>
              <w:t xml:space="preserve">Kuwait City &amp; surrounding areas, Kuwait</w:t>
            </w:r>
          </w:p>
        </w:tc>
      </w:tr>
      <w:tr>
        <w:tc>
          <w:tcPr/>
          <w:p>
            <w:pPr>
              <w:pStyle w:val="Compact"/>
              <w:jc w:val="left"/>
            </w:pPr>
            <w:r>
              <w:t xml:space="preserve">Post-production Supervision</w:t>
            </w:r>
          </w:p>
        </w:tc>
        <w:tc>
          <w:tcPr/>
          <w:p>
            <w:pPr>
              <w:pStyle w:val="Compact"/>
              <w:jc w:val="left"/>
            </w:pPr>
            <w:r>
              <w:t xml:space="preserve">20 August – 30 September 2025</w:t>
            </w:r>
          </w:p>
        </w:tc>
        <w:tc>
          <w:tcPr/>
          <w:p>
            <w:pPr>
              <w:pStyle w:val="Compact"/>
              <w:jc w:val="left"/>
            </w:pPr>
            <w:r>
              <w:t xml:space="preserve">Kuwait City, Kuwait</w:t>
            </w:r>
          </w:p>
        </w:tc>
      </w:tr>
      <w:tr>
        <w:tc>
          <w:tcPr/>
          <w:p>
            <w:pPr>
              <w:pStyle w:val="Compact"/>
              <w:jc w:val="left"/>
            </w:pPr>
            <w:r>
              <w:t xml:space="preserve">Final Delivery &amp; Credit Approval</w:t>
            </w:r>
          </w:p>
        </w:tc>
        <w:tc>
          <w:tcPr/>
          <w:p>
            <w:pPr>
              <w:pStyle w:val="Compact"/>
              <w:jc w:val="left"/>
            </w:pPr>
            <w:r>
              <w:t xml:space="preserve">15 October 2025</w:t>
            </w:r>
          </w:p>
        </w:tc>
        <w:tc>
          <w:tcPr/>
          <w:p>
            <w:pPr>
              <w:pStyle w:val="Compact"/>
              <w:jc w:val="left"/>
            </w:pPr>
            <w:r>
              <w:t xml:space="preserve">Kuwait City, Kuwait</w:t>
            </w:r>
          </w:p>
        </w:tc>
      </w:tr>
    </w:tbl>
    <w:bookmarkEnd w:id="25"/>
    <w:bookmarkStart w:id="26"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is valid only upon countersignature by both parties. The Film Director's acceptance of this Purchase Order confirms agreement to all terms, conditions, creative responsibilities, and payment schedules outlined above. No verbal modifications to this Purchase Order shall be binding unless confirmed in writing by both parties.</w:t>
      </w:r>
    </w:p>
    <w:p>
      <w:pPr>
        <w:pStyle w:val="BodyText"/>
      </w:pPr>
      <w:r>
        <w:rPr>
          <w:bCs/>
          <w:b/>
        </w:rPr>
        <w:t xml:space="preserve">For and on behalf of Al-Nakheel Media Productions LLC (Buyer):</w:t>
      </w:r>
    </w:p>
    <w:p>
      <w:pPr>
        <w:pStyle w:val="BodyText"/>
      </w:pPr>
      <w:r>
        <w:rPr>
          <w:bCs/>
          <w:b/>
        </w:rPr>
        <w:t xml:space="preserve">Name:</w:t>
      </w:r>
      <w:r>
        <w:t xml:space="preserve"> </w:t>
      </w:r>
      <w:r>
        <w:t xml:space="preserve">Mrs. Layla Al-Sabah</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Film Director (Vendor):</w:t>
      </w:r>
    </w:p>
    <w:p>
      <w:pPr>
        <w:pStyle w:val="BodyText"/>
      </w:pPr>
      <w:r>
        <w:rPr>
          <w:bCs/>
          <w:b/>
        </w:rPr>
        <w:t xml:space="preserve">Name:</w:t>
      </w:r>
      <w:r>
        <w:t xml:space="preserve"> </w:t>
      </w:r>
      <w:r>
        <w:t xml:space="preserve">Mr. Khalid Al-Rashidi</w:t>
      </w:r>
      <w:r>
        <w:br/>
      </w:r>
      <w:r>
        <w:rPr>
          <w:bCs/>
          <w:b/>
        </w:rPr>
        <w:t xml:space="preserve">Title:</w:t>
      </w:r>
      <w:r>
        <w:t xml:space="preserve"> </w:t>
      </w:r>
      <w:r>
        <w:t xml:space="preserve">Film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(PO-KW-2025-00347) was issued in Kuwait, Kuwait City, State of Kuwait. All communications regarding this Purchase Order shall be directed to the procurement department of Al-Nakheel Media Productions LLC. This document is the property of Al-Nakheel Media Productions LLC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Kuwait Kuwait City</dc:title>
  <dc:creator/>
  <dc:language>en</dc:language>
  <cp:keywords/>
  <dcterms:created xsi:type="dcterms:W3CDTF">2026-10-10T03:18:27Z</dcterms:created>
  <dcterms:modified xsi:type="dcterms:W3CDTF">2026-10-10T03:18:27Z</dcterms:modified>
</cp:coreProperties>
</file>

<file path=docProps/custom.xml><?xml version="1.0" encoding="utf-8"?>
<Properties xmlns="http://schemas.openxmlformats.org/officeDocument/2006/custom-properties" xmlns:vt="http://schemas.openxmlformats.org/officeDocument/2006/docPropsVTypes"/>
</file>