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Film Director Professional Services Engagement</w:t>
      </w:r>
    </w:p>
    <w:p>
      <w:pPr>
        <w:pStyle w:val="BodyText"/>
      </w:pPr>
      <w:r>
        <w:t xml:space="preserve">Kingdom of Saudi Arabia — Riyadh</w:t>
      </w:r>
    </w:p>
    <w:bookmarkEnd w:id="20"/>
    <w:p>
      <w:pPr>
        <w:pStyle w:val="BodyText"/>
      </w:pPr>
      <w:r>
        <w:rPr>
          <w:bCs/>
          <w:b/>
        </w:rPr>
        <w:t xml:space="preserve">Purchase Order No.:</w:t>
      </w:r>
      <w:r>
        <w:t xml:space="preserve"> </w:t>
      </w:r>
      <w:r>
        <w:t xml:space="preserve">PO-RYD-2025-04782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FLM-RYD-2025-0091</w:t>
      </w:r>
      <w:r>
        <w:br/>
      </w:r>
      <w:r>
        <w:rPr>
          <w:bCs/>
          <w:b/>
        </w:rPr>
        <w:t xml:space="preserve">Location of Work:</w:t>
      </w:r>
      <w:r>
        <w:t xml:space="preserve"> </w:t>
      </w:r>
      <w:r>
        <w:t xml:space="preserve">Riyadh, Saudi Arabia</w:t>
      </w:r>
      <w:r>
        <w:br/>
      </w:r>
      <w:r>
        <w:rPr>
          <w:bCs/>
          <w:b/>
        </w:rPr>
        <w:t xml:space="preserve">Currency:</w:t>
      </w:r>
      <w:r>
        <w:t xml:space="preserve"> </w:t>
      </w:r>
      <w:r>
        <w:t xml:space="preserve">Saudi Riyal (SAR)</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Al-Riyadh Media Productions Ltd.</w:t>
            </w:r>
            <w:r>
              <w:br/>
            </w:r>
            <w:r>
              <w:t xml:space="preserve">Office 12, Kingdom Tower, King Fahd Road</w:t>
            </w:r>
            <w:r>
              <w:br/>
            </w:r>
            <w:r>
              <w:t xml:space="preserve">Riyadh 12212, Saudi Arabia</w:t>
            </w:r>
            <w:r>
              <w:br/>
            </w:r>
            <w:r>
              <w:t xml:space="preserve">CR No.: 1010XXXXXX</w:t>
            </w:r>
            <w:r>
              <w:br/>
            </w:r>
            <w:r>
              <w:t xml:space="preserve">VAT No.: 3101XXXXXX-3-XXXXXX</w:t>
            </w:r>
            <w:r>
              <w:br/>
            </w:r>
            <w:r>
              <w:t xml:space="preserve">Contact: procurement@alriyadhmedia.sa</w:t>
            </w:r>
            <w:r>
              <w:br/>
            </w:r>
            <w:r>
              <w:t xml:space="preserve">Tel: +966 11 4XXX XXXX</w:t>
            </w:r>
          </w:p>
        </w:tc>
        <w:tc>
          <w:tcPr/>
          <w:p>
            <w:pPr>
              <w:pStyle w:val="Compact"/>
              <w:jc w:val="left"/>
            </w:pPr>
            <w:r>
              <w:rPr>
                <w:bCs/>
                <w:b/>
              </w:rPr>
              <w:t xml:space="preserve">Mr. Khalid bin Abdullah Al-Otaibi</w:t>
            </w:r>
            <w:r>
              <w:br/>
            </w:r>
            <w:r>
              <w:t xml:space="preserve">Film Director &amp; Creative Lead</w:t>
            </w:r>
            <w:r>
              <w:br/>
            </w:r>
            <w:r>
              <w:t xml:space="preserve">Studio 7, Al-Olaya Creative District</w:t>
            </w:r>
            <w:r>
              <w:br/>
            </w:r>
            <w:r>
              <w:t xml:space="preserve">Riyadh 13321, Saudi Arabia</w:t>
            </w:r>
            <w:r>
              <w:br/>
            </w:r>
            <w:r>
              <w:t xml:space="preserve">ICA No.: 10XX-XXXXXX-XX-X</w:t>
            </w:r>
            <w:r>
              <w:br/>
            </w:r>
            <w:r>
              <w:t xml:space="preserve">VAT No.: 3102XXXXXX-3-XXXXXX</w:t>
            </w:r>
            <w:r>
              <w:br/>
            </w:r>
            <w:r>
              <w:t xml:space="preserve">Contact: k.otaibi@filmdirector.sa</w:t>
            </w:r>
            <w:r>
              <w:br/>
            </w:r>
            <w:r>
              <w:t xml:space="preserve">Tel: +966 5X XXX XXXX</w:t>
            </w:r>
          </w:p>
        </w:tc>
      </w:tr>
    </w:tbl>
    <w:p>
      <w:pPr>
        <w:pStyle w:val="BodyText"/>
      </w:pPr>
      <w:r>
        <w:t xml:space="preserve">2. DESCRIPTION OF SERVICES &amp; LINE ITEMS</w:t>
      </w:r>
    </w:p>
    <w:p>
      <w:pPr>
        <w:pStyle w:val="BodyText"/>
      </w:pPr>
      <w:r>
        <w:t xml:space="preserve">This Purchase Order is issued by Al-Riyadh Media Productions Ltd. to formally engage the services of a qualified</w:t>
      </w:r>
      <w:r>
        <w:t xml:space="preserve"> </w:t>
      </w:r>
      <w:r>
        <w:t xml:space="preserve">Film Director</w:t>
      </w:r>
      <w:r>
        <w:t xml:space="preserve"> </w:t>
      </w:r>
      <w:r>
        <w:t xml:space="preserve">for the production of a feature-length cinematic project to be filmed primarily in and around</w:t>
      </w:r>
      <w:r>
        <w:t xml:space="preserve"> </w:t>
      </w:r>
      <w:r>
        <w:t xml:space="preserve">Saudi Arabia Riyadh</w:t>
      </w:r>
      <w:r>
        <w:t xml:space="preserve">. The Film Director shall be responsible for the complete creative and technical direction of the production, including but not limited to pre-production planning, on-set direction, actor coaching, shot composition, and post-production oversight. All services shall be rendered in compliance with the regulations of the General Commission for Audiovisual Media (GCAM) of Saudi Arabia and the applicable laws of the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Pre-production consultation, script analysis, and shot-list development for the Film Director</w:t>
            </w:r>
          </w:p>
        </w:tc>
        <w:tc>
          <w:tcPr/>
          <w:p>
            <w:pPr>
              <w:pStyle w:val="Compact"/>
              <w:jc w:val="left"/>
            </w:pPr>
            <w:r>
              <w:t xml:space="preserve">14 days</w:t>
            </w:r>
          </w:p>
        </w:tc>
        <w:tc>
          <w:tcPr/>
          <w:p>
            <w:pPr>
              <w:pStyle w:val="Compact"/>
              <w:jc w:val="left"/>
            </w:pPr>
            <w:r>
              <w:t xml:space="preserve">8,500</w:t>
            </w:r>
          </w:p>
        </w:tc>
        <w:tc>
          <w:tcPr/>
          <w:p>
            <w:pPr>
              <w:pStyle w:val="Compact"/>
              <w:jc w:val="left"/>
            </w:pPr>
            <w:r>
              <w:t xml:space="preserve">119,000</w:t>
            </w:r>
          </w:p>
        </w:tc>
      </w:tr>
      <w:tr>
        <w:tc>
          <w:tcPr/>
          <w:p>
            <w:pPr>
              <w:pStyle w:val="Compact"/>
              <w:jc w:val="left"/>
            </w:pPr>
            <w:r>
              <w:t xml:space="preserve">02</w:t>
            </w:r>
          </w:p>
        </w:tc>
        <w:tc>
          <w:tcPr/>
          <w:p>
            <w:pPr>
              <w:pStyle w:val="Compact"/>
              <w:jc w:val="left"/>
            </w:pPr>
            <w:r>
              <w:t xml:space="preserve">On-set direction services (principal photography) in Riyadh, Saudi Arabia</w:t>
            </w:r>
          </w:p>
        </w:tc>
        <w:tc>
          <w:tcPr/>
          <w:p>
            <w:pPr>
              <w:pStyle w:val="Compact"/>
              <w:jc w:val="left"/>
            </w:pPr>
            <w:r>
              <w:t xml:space="preserve">30 days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Actor direction, rehearsal sessions, and performance coaching</w:t>
            </w:r>
          </w:p>
        </w:tc>
        <w:tc>
          <w:tcPr/>
          <w:p>
            <w:pPr>
              <w:pStyle w:val="Compact"/>
              <w:jc w:val="left"/>
            </w:pPr>
            <w:r>
              <w:t xml:space="preserve">10 days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Post-production supervision, editing direction, and final cut approval</w:t>
            </w:r>
          </w:p>
        </w:tc>
        <w:tc>
          <w:tcPr/>
          <w:p>
            <w:pPr>
              <w:pStyle w:val="Compact"/>
              <w:jc w:val="left"/>
            </w:pPr>
            <w:r>
              <w:t xml:space="preserve">20 days</w:t>
            </w:r>
          </w:p>
        </w:tc>
        <w:tc>
          <w:tcPr/>
          <w:p>
            <w:pPr>
              <w:pStyle w:val="Compact"/>
              <w:jc w:val="left"/>
            </w:pPr>
            <w:r>
              <w:t xml:space="preserve">10,000</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Travel, accommodation, and per diem within Riyadh, Saudi Arabia</w:t>
            </w:r>
          </w:p>
        </w:tc>
        <w:tc>
          <w:tcPr/>
          <w:p>
            <w:pPr>
              <w:pStyle w:val="Compact"/>
              <w:jc w:val="left"/>
            </w:pPr>
            <w:r>
              <w:t xml:space="preserve">74 days</w:t>
            </w:r>
          </w:p>
        </w:tc>
        <w:tc>
          <w:tcPr/>
          <w:p>
            <w:pPr>
              <w:pStyle w:val="Compact"/>
              <w:jc w:val="left"/>
            </w:pPr>
            <w:r>
              <w:t xml:space="preserve">1,200</w:t>
            </w:r>
          </w:p>
        </w:tc>
        <w:tc>
          <w:tcPr/>
          <w:p>
            <w:pPr>
              <w:pStyle w:val="Compact"/>
              <w:jc w:val="left"/>
            </w:pPr>
            <w:r>
              <w:t xml:space="preserve">88,800</w:t>
            </w:r>
          </w:p>
        </w:tc>
      </w:tr>
      <w:tr>
        <w:tc>
          <w:tcPr/>
          <w:p>
            <w:pPr>
              <w:pStyle w:val="Compact"/>
              <w:jc w:val="left"/>
            </w:pPr>
            <w:r>
              <w:t xml:space="preserve">06</w:t>
            </w:r>
          </w:p>
        </w:tc>
        <w:tc>
          <w:tcPr/>
          <w:p>
            <w:pPr>
              <w:pStyle w:val="Compact"/>
              <w:jc w:val="left"/>
            </w:pPr>
            <w:r>
              <w:t xml:space="preserve">Creative consulting and final deliverable review</w:t>
            </w:r>
          </w:p>
        </w:tc>
        <w:tc>
          <w:tcPr/>
          <w:p>
            <w:pPr>
              <w:pStyle w:val="Compact"/>
              <w:jc w:val="left"/>
            </w:pPr>
            <w:r>
              <w:t xml:space="preserve">5 days</w:t>
            </w:r>
          </w:p>
        </w:tc>
        <w:tc>
          <w:tcPr/>
          <w:p>
            <w:pPr>
              <w:pStyle w:val="Compact"/>
              <w:jc w:val="left"/>
            </w:pPr>
            <w:r>
              <w:t xml:space="preserve">9,000</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1,022,800.00</w:t>
            </w:r>
          </w:p>
        </w:tc>
      </w:tr>
      <w:tr>
        <w:tc>
          <w:tcPr>
            <w:gridSpan w:val="4"/>
          </w:tcPr>
          <w:p>
            <w:pPr>
              <w:pStyle w:val="Compact"/>
              <w:jc w:val="right"/>
            </w:pPr>
            <w:r>
              <w:t xml:space="preserve">VAT (15%)</w:t>
            </w:r>
          </w:p>
        </w:tc>
        <w:tc>
          <w:tcPr/>
          <w:p>
            <w:pPr>
              <w:pStyle w:val="Compact"/>
              <w:jc w:val="left"/>
            </w:pPr>
            <w:r>
              <w:t xml:space="preserve">153,420.00</w:t>
            </w:r>
          </w:p>
        </w:tc>
      </w:tr>
      <w:tr>
        <w:tc>
          <w:tcPr>
            <w:gridSpan w:val="4"/>
          </w:tcPr>
          <w:p>
            <w:pPr>
              <w:pStyle w:val="Compact"/>
              <w:jc w:val="right"/>
            </w:pPr>
            <w:r>
              <w:t xml:space="preserve">TOTAL AMOUNT DUE (SAR)</w:t>
            </w:r>
          </w:p>
        </w:tc>
        <w:tc>
          <w:tcPr/>
          <w:p>
            <w:pPr>
              <w:pStyle w:val="Compact"/>
              <w:jc w:val="left"/>
            </w:pPr>
            <w:r>
              <w:t xml:space="preserve">1,176,220.00</w:t>
            </w:r>
          </w:p>
        </w:tc>
      </w:tr>
    </w:tbl>
    <w:p>
      <w:pPr>
        <w:pStyle w:val="BodyText"/>
      </w:pPr>
      <w:r>
        <w:t xml:space="preserve">3. TERMS AND CONDITIONS</w:t>
      </w:r>
    </w:p>
    <w:p>
      <w:pPr>
        <w:numPr>
          <w:ilvl w:val="0"/>
          <w:numId w:val="1001"/>
        </w:numPr>
        <w:pStyle w:val="Compact"/>
      </w:pPr>
      <w:r>
        <w:t xml:space="preserve">This Purchase Order constitutes a binding agreement between the Buyer and the Film Director upon signature by both parties. All terms herein shall be governed by the laws of the Kingdom of Saudi Arabia, specifically the Commercial Transactions Law and the Civil Transactions Law.</w:t>
      </w:r>
    </w:p>
    <w:p>
      <w:pPr>
        <w:numPr>
          <w:ilvl w:val="0"/>
          <w:numId w:val="1001"/>
        </w:numPr>
        <w:pStyle w:val="Compact"/>
      </w:pPr>
      <w:r>
        <w:t xml:space="preserve">The Film Director shall commence all services no later than 1 July 2025 and shall complete all principal photography obligations within the timeline specified in this Purchase Order. Any delays must be communicated in writing to the Buyer at least 48 hours in advance.</w:t>
      </w:r>
    </w:p>
    <w:p>
      <w:pPr>
        <w:numPr>
          <w:ilvl w:val="0"/>
          <w:numId w:val="1001"/>
        </w:numPr>
        <w:pStyle w:val="Compact"/>
      </w:pPr>
      <w:r>
        <w:t xml:space="preserve">All creative deliverables, including but not limited to shot lists, storyboards, final cuts, and directorial notes, shall be the exclusive intellectual property of Al-Riyadh Media Productions Ltd. upon full payment. The Film Director retains the right to credit as "Directed by" in all promotional materials.</w:t>
      </w:r>
    </w:p>
    <w:p>
      <w:pPr>
        <w:numPr>
          <w:ilvl w:val="0"/>
          <w:numId w:val="1001"/>
        </w:numPr>
        <w:pStyle w:val="Compact"/>
      </w:pPr>
      <w:r>
        <w:t xml:space="preserve">The Film Director shall comply with all GCAM regulations, Saudi Arabian cultural guidelines, and local filming permits required for production activities in Riyadh, Saudi Arabia. All necessary permits and clearances shall be obtained prior to the commencement of on-set work.</w:t>
      </w:r>
    </w:p>
    <w:p>
      <w:pPr>
        <w:numPr>
          <w:ilvl w:val="0"/>
          <w:numId w:val="1001"/>
        </w:numPr>
        <w:pStyle w:val="Compact"/>
      </w:pPr>
      <w:r>
        <w:t xml:space="preserve">Payment shall be made in three (3) installments: 30% upon execution of this Purchase Order, 40% upon completion of principal photography, and 30% upon delivery and approval of the final cut. Payments shall be made via bank transfer to the account specified by the Film Director.</w:t>
      </w:r>
    </w:p>
    <w:p>
      <w:pPr>
        <w:numPr>
          <w:ilvl w:val="0"/>
          <w:numId w:val="1001"/>
        </w:numPr>
        <w:pStyle w:val="Compact"/>
      </w:pPr>
      <w:r>
        <w:t xml:space="preserve">The Film Director shall maintain professional liability insurance with a minimum coverage of SAR 5,000,000 for the duration of the engagement. Proof of insurance shall be provided to the Buyer prior to the start of production.</w:t>
      </w:r>
    </w:p>
    <w:p>
      <w:pPr>
        <w:numPr>
          <w:ilvl w:val="0"/>
          <w:numId w:val="1001"/>
        </w:numPr>
        <w:pStyle w:val="Compact"/>
      </w:pPr>
      <w:r>
        <w:t xml:space="preserve">Either party may terminate this Purchase Order with thirty (30) days written notice. In the event of termination, the Buyer shall pay for all services rendered up to the date of termination, and the Film Director shall deliver all work-in-progress materials to the Buyer.</w:t>
      </w:r>
    </w:p>
    <w:p>
      <w:pPr>
        <w:numPr>
          <w:ilvl w:val="0"/>
          <w:numId w:val="1001"/>
        </w:numPr>
        <w:pStyle w:val="Compact"/>
      </w:pPr>
      <w:r>
        <w:t xml:space="preserve">All disputes arising from this Purchase Order shall be resolved through arbitration in Riyadh, Saudi Arabia, in accordance with the rules of the Saudi Center for Commercial Arbitration (SCCA). The language of arbitration shall be Arabic, with English translations provided for reference.</w:t>
      </w:r>
    </w:p>
    <w:p>
      <w:pPr>
        <w:numPr>
          <w:ilvl w:val="0"/>
          <w:numId w:val="1001"/>
        </w:numPr>
        <w:pStyle w:val="Compact"/>
      </w:pPr>
      <w:r>
        <w:t xml:space="preserve">The Film Director shall not subcontract any portion of the directorial services without prior written consent from the Buyer. Any approved subcontractors shall be bound by the same terms and conditions as set forth in this Purchase Order.</w:t>
      </w:r>
    </w:p>
    <w:p>
      <w:pPr>
        <w:numPr>
          <w:ilvl w:val="0"/>
          <w:numId w:val="1001"/>
        </w:numPr>
        <w:pStyle w:val="Compact"/>
      </w:pPr>
      <w:r>
        <w:t xml:space="preserve">This Purchase Order is valid for acceptance within thirty (30) days from the date of issue. Failure to sign and return within this period shall render this Purchase Order null and void.</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 Purchase Order for the engagement of the Film Director for the production project in Saudi Arabia Riyadh.</w:t>
      </w:r>
    </w:p>
    <w:p>
      <w:pPr>
        <w:pStyle w:val="BodyText"/>
      </w:pPr>
      <w:r>
        <w:rPr>
          <w:bCs/>
          <w:b/>
        </w:rPr>
        <w:t xml:space="preserve">For and on behalf of the Buyer:</w:t>
      </w:r>
    </w:p>
    <w:p>
      <w:pPr>
        <w:pStyle w:val="BodyText"/>
      </w:pPr>
      <w:r>
        <w:t xml:space="preserve">Al-Riyadh Media Productions Ltd.</w:t>
      </w:r>
    </w:p>
    <w:p>
      <w:pPr>
        <w:pStyle w:val="BodyText"/>
      </w:pPr>
      <w:r>
        <w:t xml:space="preserve">Name: _________________________</w:t>
      </w:r>
      <w:r>
        <w:br/>
      </w:r>
      <w:r>
        <w:t xml:space="preserve">Title: Head of Procurement</w:t>
      </w:r>
      <w:r>
        <w:br/>
      </w:r>
      <w:r>
        <w:t xml:space="preserve">Signature &amp; Company Stamp</w:t>
      </w:r>
      <w:r>
        <w:br/>
      </w:r>
      <w:r>
        <w:t xml:space="preserve">Date: _________________________</w:t>
      </w:r>
    </w:p>
    <w:p>
      <w:pPr>
        <w:pStyle w:val="BodyText"/>
      </w:pPr>
      <w:r>
        <w:rPr>
          <w:bCs/>
          <w:b/>
        </w:rPr>
        <w:t xml:space="preserve">For and on behalf of the Supplier:</w:t>
      </w:r>
    </w:p>
    <w:p>
      <w:pPr>
        <w:pStyle w:val="BodyText"/>
      </w:pPr>
      <w:r>
        <w:t xml:space="preserve">Film Director</w:t>
      </w:r>
    </w:p>
    <w:p>
      <w:pPr>
        <w:pStyle w:val="BodyText"/>
      </w:pPr>
      <w:r>
        <w:t xml:space="preserve">Name: Khalid bin Abdullah Al-Otaibi</w:t>
      </w:r>
      <w:r>
        <w:br/>
      </w:r>
      <w:r>
        <w:t xml:space="preserve">Title: Film Director / Creative Lead</w:t>
      </w:r>
      <w:r>
        <w:br/>
      </w:r>
      <w:r>
        <w:t xml:space="preserve">Signature &amp; Personal Seal</w:t>
      </w:r>
      <w:r>
        <w:br/>
      </w:r>
      <w:r>
        <w:t xml:space="preserve">Date: _________________________</w:t>
      </w:r>
    </w:p>
    <w:p>
      <w:pPr>
        <w:pStyle w:val="BodyText"/>
      </w:pPr>
      <w:r>
        <w:t xml:space="preserve">This Purchase Order (PO-RYD-2025-04782) was issued in Riyadh, Saudi Arabia. This document is valid only when signed and stamped by both parties. Unauthorized reproduction or distribution of this Purchase Order is strictly prohibited. For inquiries, contact the Procurement Department at Al-Riyadh Media Productions Ltd., Kingdom Tower,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Saudi Arabia Riyadh</dc:title>
  <dc:creator/>
  <dc:language>en</dc:language>
  <cp:keywords/>
  <dcterms:created xsi:type="dcterms:W3CDTF">2026-10-10T05:09:38Z</dcterms:created>
  <dcterms:modified xsi:type="dcterms:W3CDTF">2026-10-10T05:09:38Z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