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rPr>
          <w:bCs/>
          <w:b/>
        </w:rPr>
        <w:t xml:space="preserve">Meridian Productions LLC</w:t>
      </w:r>
    </w:p>
    <w:p>
      <w:pPr>
        <w:pStyle w:val="BodyText"/>
      </w:pPr>
      <w:r>
        <w:t xml:space="preserve">1200 Brickell Avenue, Suite 2400, United States Miami, FL 33131</w:t>
      </w:r>
    </w:p>
    <w:p>
      <w:pPr>
        <w:pStyle w:val="BodyText"/>
      </w:pPr>
      <w:r>
        <w:t xml:space="preserve">Phone: (305) 555-0187  |  Email: procurement@meridianproductions.com</w:t>
      </w:r>
    </w:p>
    <w:p>
      <w:pPr>
        <w:pStyle w:val="BodyText"/>
      </w:pPr>
      <w:r>
        <w:t xml:space="preserve">Florida Business License No. FL-2019-448721  |  EIN: 82-4471903</w:t>
      </w:r>
    </w:p>
    <w:bookmarkEnd w:id="20"/>
    <w:p>
      <w:pPr>
        <w:pStyle w:val="BodyText"/>
      </w:pPr>
      <w:r>
        <w:rPr>
          <w:bCs/>
          <w:b/>
        </w:rPr>
        <w:t xml:space="preserve">Purchase Order No.:</w:t>
      </w:r>
      <w:r>
        <w:t xml:space="preserve"> </w:t>
      </w:r>
      <w:r>
        <w:t xml:space="preserve">PO-MIA-2025-00487</w:t>
      </w:r>
      <w:r>
        <w:br/>
      </w:r>
      <w:r>
        <w:rPr>
          <w:bCs/>
          <w:b/>
        </w:rPr>
        <w:t xml:space="preserve">Date of Issue:</w:t>
      </w:r>
      <w:r>
        <w:t xml:space="preserve"> </w:t>
      </w:r>
      <w:r>
        <w:t xml:space="preserve">June 12, 2025</w:t>
      </w:r>
      <w:r>
        <w:br/>
      </w:r>
      <w:r>
        <w:rPr>
          <w:bCs/>
          <w:b/>
        </w:rPr>
        <w:t xml:space="preserve">Required Delivery Date:</w:t>
      </w:r>
      <w:r>
        <w:t xml:space="preserve"> </w:t>
      </w:r>
      <w:r>
        <w:t xml:space="preserve">August 1, 2025</w:t>
      </w:r>
    </w:p>
    <w:p>
      <w:pPr>
        <w:pStyle w:val="BodyText"/>
      </w:pPr>
      <w:r>
        <w:rPr>
          <w:bCs/>
          <w:b/>
        </w:rPr>
        <w:t xml:space="preserve">Vendor / Supplier:</w:t>
      </w:r>
      <w:r>
        <w:t xml:space="preserve"> </w:t>
      </w:r>
      <w:r>
        <w:t xml:space="preserve">Creative Visionary Films, Inc.</w:t>
      </w:r>
      <w:r>
        <w:br/>
      </w:r>
      <w:r>
        <w:rPr>
          <w:bCs/>
          <w:b/>
        </w:rPr>
        <w:t xml:space="preserve">Vendor Address:</w:t>
      </w:r>
      <w:r>
        <w:t xml:space="preserve"> </w:t>
      </w:r>
      <w:r>
        <w:t xml:space="preserve">850 NE 2nd Avenue, United States Miami, FL 33132</w:t>
      </w:r>
      <w:r>
        <w:br/>
      </w:r>
      <w:r>
        <w:rPr>
          <w:bCs/>
          <w:b/>
        </w:rPr>
        <w:t xml:space="preserve">Vendor Contact:</w:t>
      </w:r>
      <w:r>
        <w:t xml:space="preserve"> </w:t>
      </w:r>
      <w:r>
        <w:t xml:space="preserve">Daniel R. Vasquez, Executive Producer</w:t>
      </w:r>
      <w:r>
        <w:br/>
      </w:r>
      <w:r>
        <w:rPr>
          <w:bCs/>
          <w:b/>
        </w:rPr>
        <w:t xml:space="preserve">Vendor Phone:</w:t>
      </w:r>
      <w:r>
        <w:t xml:space="preserve"> </w:t>
      </w:r>
      <w:r>
        <w:t xml:space="preserve">(305) 555-0234</w:t>
      </w:r>
    </w:p>
    <w:p>
      <w:pPr>
        <w:pStyle w:val="BodyText"/>
      </w:pPr>
      <w:r>
        <w:t xml:space="preserve">Bill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Meridian Productions LLC</w:t>
            </w:r>
            <w:r>
              <w:br/>
            </w:r>
            <w:r>
              <w:t xml:space="preserve">Attn: Sarah K. Thompson, Chief Financial Officer</w:t>
            </w:r>
            <w:r>
              <w:br/>
            </w:r>
            <w:r>
              <w:t xml:space="preserve">1200 Brickell Avenue, Suite 2400</w:t>
            </w:r>
            <w:r>
              <w:br/>
            </w:r>
            <w:r>
              <w:t xml:space="preserve">United States Miami, FL 33131</w:t>
            </w:r>
            <w:r>
              <w:br/>
            </w:r>
            <w:r>
              <w:t xml:space="preserve">Phone: (305) 555-0187</w:t>
            </w:r>
          </w:p>
        </w:tc>
        <w:tc>
          <w:tcPr/>
          <w:p>
            <w:pPr>
              <w:pStyle w:val="Compact"/>
              <w:jc w:val="left"/>
            </w:pPr>
            <w:r>
              <w:rPr>
                <w:bCs/>
                <w:b/>
              </w:rPr>
              <w:t xml:space="preserve">Ship To / Service Location:</w:t>
            </w:r>
            <w:r>
              <w:br/>
            </w:r>
            <w:r>
              <w:t xml:space="preserve">Meridian Productions Sound Stage 3</w:t>
            </w:r>
            <w:r>
              <w:br/>
            </w:r>
            <w:r>
              <w:t xml:space="preserve">2800 NW 27th Avenue</w:t>
            </w:r>
            <w:r>
              <w:br/>
            </w:r>
            <w:r>
              <w:t xml:space="preserve">United States Miami, FL 33142</w:t>
            </w:r>
            <w:r>
              <w:br/>
            </w:r>
            <w:r>
              <w:t xml:space="preserve">(All on-site services to be performed at this location)</w:t>
            </w:r>
          </w:p>
        </w:tc>
      </w:tr>
    </w:tbl>
    <w:p>
      <w:pPr>
        <w:pStyle w:val="BodyText"/>
      </w:pPr>
      <w:r>
        <w:t xml:space="preserve">Line Items – Film Director Services and Related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Engagement of Lead Film Director for 12-week principal photography period. The Film Director shall oversee all creative, technical, and artistic aspects of the production titled "Coral Horizon," a feature-length narrative film to be shot primarily in the United States Miami metropolitan area. Services include pre-production planning, on-set direction, actor coaching, and final cut supervision.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Second Unit Film Director for 6-week secondary shoot covering establishing shots, B-roll, and supplementary sequences filmed across South Beach, Key Biscayne, and the Everglades region of United States Miami-Dade County.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003</w:t>
            </w:r>
          </w:p>
        </w:tc>
        <w:tc>
          <w:tcPr/>
          <w:p>
            <w:pPr>
              <w:pStyle w:val="Compact"/>
              <w:jc w:val="left"/>
            </w:pPr>
            <w:r>
              <w:t xml:space="preserve">Director's Storyboard and Shot List Package – 240 individual storyboard frames with accompanying technical shot descriptions, camera movement annotations, and lighting diagrams prepared by the Film Director's creative team prior to principal photography.</w:t>
            </w:r>
          </w:p>
        </w:tc>
        <w:tc>
          <w:tcPr/>
          <w:p>
            <w:pPr>
              <w:pStyle w:val="Compact"/>
              <w:jc w:val="left"/>
            </w:pPr>
            <w:r>
              <w:t xml:space="preserve">240</w:t>
            </w:r>
          </w:p>
        </w:tc>
        <w:tc>
          <w:tcPr/>
          <w:p>
            <w:pPr>
              <w:pStyle w:val="Compact"/>
              <w:jc w:val="left"/>
            </w:pPr>
            <w:r>
              <w:t xml:space="preserve">Frames</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004</w:t>
            </w:r>
          </w:p>
        </w:tc>
        <w:tc>
          <w:tcPr/>
          <w:p>
            <w:pPr>
              <w:pStyle w:val="Compact"/>
              <w:jc w:val="left"/>
            </w:pPr>
            <w:r>
              <w:t xml:space="preserve">On-Set Film Director Assistant (2 persons) for full 12-week production schedule. Assistants shall manage call sheets, coordinate with the production design department, and ensure continuity under the Film Director's supervision at the United States Miami sound stage and all exterior locations.</w:t>
            </w:r>
          </w:p>
        </w:tc>
        <w:tc>
          <w:tcPr/>
          <w:p>
            <w:pPr>
              <w:pStyle w:val="Compact"/>
              <w:jc w:val="left"/>
            </w:pPr>
            <w:r>
              <w:t xml:space="preserve">24</w:t>
            </w:r>
          </w:p>
        </w:tc>
        <w:tc>
          <w:tcPr/>
          <w:p>
            <w:pPr>
              <w:pStyle w:val="Compact"/>
              <w:jc w:val="left"/>
            </w:pPr>
            <w:r>
              <w:t xml:space="preserve">Person-Weeks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005</w:t>
            </w:r>
          </w:p>
        </w:tc>
        <w:tc>
          <w:tcPr/>
          <w:p>
            <w:pPr>
              <w:pStyle w:val="Compact"/>
              <w:jc w:val="left"/>
            </w:pPr>
            <w:r>
              <w:t xml:space="preserve">Post-Production Direction and Final Cut Supervision – The Film Director shall spend a minimum of 15 business days in the editing suite at Meridian Productions' United States Miami facility reviewing dailies, approving rough cuts, and delivering the final locked picture to the color grading and sound mixing teams.</w:t>
            </w:r>
          </w:p>
        </w:tc>
        <w:tc>
          <w:tcPr/>
          <w:p>
            <w:pPr>
              <w:pStyle w:val="Compact"/>
              <w:jc w:val="left"/>
            </w:pPr>
            <w:r>
              <w:t xml:space="preserve">15</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006</w:t>
            </w:r>
          </w:p>
        </w:tc>
        <w:tc>
          <w:tcPr/>
          <w:p>
            <w:pPr>
              <w:pStyle w:val="Compact"/>
              <w:jc w:val="left"/>
            </w:pPr>
            <w:r>
              <w:t xml:space="preserve">Travel, Accommodation, and Per Diem for the Film Director and immediate creative staff (4 persons) for location scouting and shooting across the United States Miami area, including the Florida Keys and Homestead. Covers 12 weeks at the standard industry per diem rate.</w:t>
            </w:r>
          </w:p>
        </w:tc>
        <w:tc>
          <w:tcPr/>
          <w:p>
            <w:pPr>
              <w:pStyle w:val="Compact"/>
              <w:jc w:val="left"/>
            </w:pPr>
            <w:r>
              <w:t xml:space="preserve">48</w:t>
            </w:r>
          </w:p>
        </w:tc>
        <w:tc>
          <w:tcPr/>
          <w:p>
            <w:pPr>
              <w:pStyle w:val="Compact"/>
              <w:jc w:val="left"/>
            </w:pPr>
            <w:r>
              <w:t xml:space="preserve">Person-Weeks</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007</w:t>
            </w:r>
          </w:p>
        </w:tc>
        <w:tc>
          <w:tcPr/>
          <w:p>
            <w:pPr>
              <w:pStyle w:val="Compact"/>
              <w:jc w:val="left"/>
            </w:pPr>
            <w:r>
              <w:t xml:space="preserve">Insurance and Liability Coverage – Professional liability, workers' compensation, and general liability insurance for the Film Director and all associated creative personnel for the duration of the engagement, compliant with Florida state regulations and United States Miami municipal filming permit requirements.</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008</w:t>
            </w:r>
          </w:p>
        </w:tc>
        <w:tc>
          <w:tcPr/>
          <w:p>
            <w:pPr>
              <w:pStyle w:val="Compact"/>
              <w:jc w:val="left"/>
            </w:pPr>
            <w:r>
              <w:t xml:space="preserve">Equipment Rental – Director's monitoring package (4K reference monitors, wireless video transmission, and on-set playback system) for the Film Director's use during all 12 weeks of principal photography at the United States Miami production site.</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$3,200.00</w:t>
            </w:r>
          </w:p>
        </w:tc>
        <w:tc>
          <w:tcPr/>
          <w:p>
            <w:pPr>
              <w:pStyle w:val="Compact"/>
              <w:jc w:val="left"/>
            </w:pPr>
            <w:r>
              <w:t xml:space="preserve">$38,400.00</w:t>
            </w:r>
          </w:p>
        </w:tc>
      </w:tr>
    </w:tbl>
    <w:p>
      <w:pPr>
        <w:pStyle w:val="BodyText"/>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$436,000.00</w:t>
            </w:r>
          </w:p>
        </w:tc>
      </w:tr>
      <w:tr>
        <w:tc>
          <w:tcPr/>
          <w:p>
            <w:pPr>
              <w:pStyle w:val="Compact"/>
              <w:jc w:val="left"/>
            </w:pPr>
            <w:r>
              <w:rPr>
                <w:bCs/>
                <w:b/>
              </w:rPr>
              <w:t xml:space="preserve">Florida State Sales Tax (7.0%):</w:t>
            </w:r>
          </w:p>
        </w:tc>
        <w:tc>
          <w:tcPr/>
          <w:p>
            <w:pPr>
              <w:pStyle w:val="Compact"/>
              <w:jc w:val="right"/>
            </w:pPr>
            <w:r>
              <w:t xml:space="preserve">$30,520.00</w:t>
            </w:r>
          </w:p>
        </w:tc>
      </w:tr>
      <w:tr>
        <w:tc>
          <w:tcPr/>
          <w:p>
            <w:pPr>
              <w:pStyle w:val="Compact"/>
              <w:jc w:val="left"/>
            </w:pPr>
            <w:r>
              <w:rPr>
                <w:bCs/>
                <w:b/>
              </w:rPr>
              <w:t xml:space="preserve">United States Miami-Dade County Surcharge (1.0%):</w:t>
            </w:r>
          </w:p>
        </w:tc>
        <w:tc>
          <w:tcPr/>
          <w:p>
            <w:pPr>
              <w:pStyle w:val="Compact"/>
              <w:jc w:val="right"/>
            </w:pPr>
            <w:r>
              <w:t xml:space="preserve">$4,360.00</w:t>
            </w:r>
          </w:p>
        </w:tc>
      </w:tr>
      <w:tr>
        <w:tc>
          <w:tcPr/>
          <w:p>
            <w:pPr>
              <w:pStyle w:val="Compact"/>
              <w:jc w:val="left"/>
            </w:pPr>
            <w:r>
              <w:rPr>
                <w:bCs/>
                <w:b/>
              </w:rPr>
              <w:t xml:space="preserve">Purchase Order Total Due:</w:t>
            </w:r>
          </w:p>
        </w:tc>
        <w:tc>
          <w:tcPr/>
          <w:p>
            <w:pPr>
              <w:pStyle w:val="Compact"/>
              <w:jc w:val="right"/>
            </w:pPr>
            <w:r>
              <w:rPr>
                <w:bCs/>
                <w:b/>
              </w:rPr>
              <w:t xml:space="preserve">$470,880.00</w:t>
            </w:r>
          </w:p>
        </w:tc>
      </w:tr>
    </w:tbl>
    <w:p>
      <w:pPr>
        <w:pStyle w:val="BodyText"/>
      </w:pPr>
      <w:r>
        <w:t xml:space="preserve">Terms and Conditions</w:t>
      </w:r>
    </w:p>
    <w:p>
      <w:pPr>
        <w:pStyle w:val="BodyText"/>
      </w:pPr>
      <w:r>
        <w:t xml:space="preserve">1. This Purchase Order constitutes a binding agreement between Meridian Productions LLC (hereinafter "Buyer") and Creative Visionary Films, Inc. (hereinafter "Vendor") for the engagement of a Film Director and associated creative services. All services shall be performed in and around United States Miami, Florida, in accordance with the production schedule attached hereto as Exhibit A.</w:t>
      </w:r>
    </w:p>
    <w:p>
      <w:pPr>
        <w:pStyle w:val="BodyText"/>
      </w:pPr>
      <w:r>
        <w:t xml:space="preserve">2. Payment Terms: Net 30 days from the date of invoice receipt. The Buyer shall issue payment in three installments: 40% upon execution of this Purchase Order, 40% upon completion of principal photography, and 20% upon delivery of the final locked picture. All payments shall be made via wire transfer to the Vendor's designated account in United States Miami.</w:t>
      </w:r>
    </w:p>
    <w:p>
      <w:pPr>
        <w:pStyle w:val="BodyText"/>
      </w:pPr>
      <w:r>
        <w:t xml:space="preserve">3. The Film Director shall maintain full creative authority over all artistic decisions during the production period. However, the Film Director agrees to consult with the Buyer's executive producers on matters of budget, scheduling, and contractual obligations to talent. The Film Director shall be present on set for a minimum of 10 hours per production day, Monday through Saturday, during the 12-week principal photography period in United States Miami.</w:t>
      </w:r>
    </w:p>
    <w:p>
      <w:pPr>
        <w:pStyle w:val="BodyText"/>
      </w:pPr>
      <w:r>
        <w:t xml:space="preserve">4. All intellectual property, including but not limited to storyboards, shot lists, creative notes, and the final film, shall be the sole property of Meridian Productions LLC. The Film Director and Vendor retain no rights to the finished work beyond a standard credit in the film's opening or closing titles.</w:t>
      </w:r>
    </w:p>
    <w:p>
      <w:pPr>
        <w:pStyle w:val="BodyText"/>
      </w:pPr>
      <w:r>
        <w:t xml:space="preserve">5. Cancellation: Either party may terminate this Purchase Order with 30 days' written notice. In the event of early termination, the Vendor shall be compensated for all services rendered up to the date of termination, plus a 10% administrative fee on the remaining contract value.</w:t>
      </w:r>
    </w:p>
    <w:p>
      <w:pPr>
        <w:pStyle w:val="BodyText"/>
      </w:pPr>
      <w:r>
        <w:t xml:space="preserve">6. Governing Law: This Purchase Order shall be governed by and construed in accordance with the laws of the State of Florida. Any disputes arising hereunder shall be resolved through binding arbitration in United States Miami, Florida, in accordance with the rules of the American Arbitration Association.</w:t>
      </w:r>
    </w:p>
    <w:p>
      <w:pPr>
        <w:pStyle w:val="BodyText"/>
      </w:pPr>
      <w:r>
        <w:t xml:space="preserve">7. The Vendor warrants that the Film Director engaged under this Purchase Order holds all necessary credentials, professional memberships, and permits required to operate as a Film Director in the State of Florida and the United States Miami metropolitan area. The Vendor shall indemnify and hold harmless the Buyer from any claims arising from the Film Director's negligence or breach of contract.</w:t>
      </w:r>
    </w:p>
    <w:p>
      <w:pPr>
        <w:pStyle w:val="BodyText"/>
      </w:pPr>
      <w:r>
        <w:rPr>
          <w:bCs/>
          <w:b/>
        </w:rPr>
        <w:t xml:space="preserve">NOTE:</w:t>
      </w:r>
      <w:r>
        <w:t xml:space="preserve"> </w:t>
      </w:r>
      <w:r>
        <w:t xml:space="preserve">This Purchase Order is subject to the approval of the United States Miami Film Office and the City of Miami-Dade Department of Cultural Affairs for all exterior filming permits. The Film Director's schedule is contingent upon the issuance of no fewer than 14 municipal filming permits across the United States Miami area. Any delays in permit issuance shall extend the production timeline accordingly without additional cost to the Buyer.</w:t>
      </w:r>
    </w:p>
    <w:p>
      <w:pPr>
        <w:pStyle w:val="BodyText"/>
      </w:pPr>
      <w:r>
        <w:t xml:space="preserve">Authorization and Signatures</w:t>
      </w:r>
    </w:p>
    <w:p>
      <w:pPr>
        <w:pStyle w:val="BodyText"/>
      </w:pPr>
      <w:r>
        <w:rPr>
          <w:bCs/>
          <w:b/>
        </w:rPr>
        <w:t xml:space="preserve">For Meridian Productions LLC (Buyer):</w:t>
      </w:r>
    </w:p>
    <w:p>
      <w:pPr>
        <w:pStyle w:val="BodyText"/>
      </w:pPr>
      <w:r>
        <w:t xml:space="preserve">Sarah K. Thompson, Chief Financial Officer</w:t>
      </w:r>
      <w:r>
        <w:br/>
      </w:r>
      <w:r>
        <w:t xml:space="preserve">Date: _______________</w:t>
      </w:r>
    </w:p>
    <w:p>
      <w:pPr>
        <w:pStyle w:val="BodyText"/>
      </w:pPr>
      <w:r>
        <w:rPr>
          <w:bCs/>
          <w:b/>
        </w:rPr>
        <w:t xml:space="preserve">For Creative Visionary Films, Inc. (Vendor):</w:t>
      </w:r>
    </w:p>
    <w:p>
      <w:pPr>
        <w:pStyle w:val="BodyText"/>
      </w:pPr>
      <w:r>
        <w:t xml:space="preserve">Daniel R. Vasquez, Executive Producer</w:t>
      </w:r>
      <w:r>
        <w:br/>
      </w:r>
      <w:r>
        <w:t xml:space="preserve">Date: _______________</w:t>
      </w:r>
    </w:p>
    <w:p>
      <w:pPr>
        <w:pStyle w:val="BodyText"/>
      </w:pPr>
      <w:r>
        <w:t xml:space="preserve">This Purchase Order (PO-MIA-2025-00487) was issued by Meridian Productions LLC, United States Miami, FL. This document is valid for 90 days from the date of issue. For questions regarding this Purchase Order or the Film Director engagement, contact the Procurement Department at procurement@meridianproductions.com or (305) 555-0187. All services referenced herein are to be performed within the jurisdiction of United States Miami, Florida, unless otherwise specified in writing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United States Miami</dc:title>
  <dc:creator/>
  <dc:language>en</dc:language>
  <cp:keywords/>
  <dcterms:created xsi:type="dcterms:W3CDTF">2026-10-10T04:22:42Z</dcterms:created>
  <dcterms:modified xsi:type="dcterms:W3CDTF">2026-10-10T04:22:42Z</dcterms:modified>
</cp:coreProperties>
</file>

<file path=docProps/custom.xml><?xml version="1.0" encoding="utf-8"?>
<Properties xmlns="http://schemas.openxmlformats.org/officeDocument/2006/custom-properties" xmlns:vt="http://schemas.openxmlformats.org/officeDocument/2006/docPropsVTypes"/>
</file>