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Professional Services Engagement — Film Director</w:t>
      </w:r>
    </w:p>
    <w:p>
      <w:pPr>
        <w:pStyle w:val="BodyText"/>
      </w:pPr>
      <w:r>
        <w:t xml:space="preserve">United States New York City — Metropolitan Production Services</w:t>
      </w:r>
    </w:p>
    <w:bookmarkEnd w:id="20"/>
    <w:p>
      <w:pPr>
        <w:pStyle w:val="BodyText"/>
      </w:pPr>
      <w:r>
        <w:rPr>
          <w:bCs/>
          <w:b/>
        </w:rPr>
        <w:t xml:space="preserve">Purchase Order No.:</w:t>
      </w:r>
      <w:r>
        <w:t xml:space="preserve"> </w:t>
      </w:r>
      <w:r>
        <w:t xml:space="preserve">PO-NYC-2025-04872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FCA New York City</w:t>
      </w:r>
    </w:p>
    <w:p>
      <w:pPr>
        <w:pStyle w:val="BodyText"/>
      </w:pPr>
      <w:r>
        <w:t xml:space="preserve">Buyer Information</w:t>
      </w:r>
    </w:p>
    <w:p>
      <w:pPr>
        <w:pStyle w:val="BodyText"/>
      </w:pPr>
      <w:r>
        <w:rPr>
          <w:bCs/>
          <w:b/>
        </w:rPr>
        <w:t xml:space="preserve">Meridian Pictures Production Group, LLC</w:t>
      </w:r>
      <w:r>
        <w:br/>
      </w:r>
      <w:r>
        <w:t xml:space="preserve">145 West 46th Street, 12th Floor</w:t>
      </w:r>
      <w:r>
        <w:br/>
      </w:r>
      <w:r>
        <w:t xml:space="preserve">New York City, New York 10036</w:t>
      </w:r>
      <w:r>
        <w:br/>
      </w:r>
      <w:r>
        <w:t xml:space="preserve">United States</w:t>
      </w:r>
      <w:r>
        <w:br/>
      </w:r>
      <w:r>
        <w:t xml:space="preserve">Phone: (212) 555-0187</w:t>
      </w:r>
      <w:r>
        <w:br/>
      </w:r>
      <w:r>
        <w:t xml:space="preserve">Email: procurement@meridianpictures.com</w:t>
      </w:r>
      <w:r>
        <w:br/>
      </w:r>
      <w:r>
        <w:t xml:space="preserve">EIN: 84-2917365</w:t>
      </w:r>
      <w:r>
        <w:br/>
      </w:r>
      <w:r>
        <w:t xml:space="preserve">New York State Sales Tax ID: 44-2917365</w:t>
      </w:r>
    </w:p>
    <w:p>
      <w:pPr>
        <w:pStyle w:val="BodyText"/>
      </w:pPr>
      <w:r>
        <w:t xml:space="preserve">Supplier / Service Provider Information</w:t>
      </w:r>
    </w:p>
    <w:p>
      <w:pPr>
        <w:pStyle w:val="BodyText"/>
      </w:pPr>
      <w:r>
        <w:rPr>
          <w:bCs/>
          <w:b/>
        </w:rPr>
        <w:t xml:space="preserve">Jonathan R. Whitfield, Film Director</w:t>
      </w:r>
      <w:r>
        <w:br/>
      </w:r>
      <w:r>
        <w:t xml:space="preserve">Whitfield Creative Direction, Inc.</w:t>
      </w:r>
      <w:r>
        <w:br/>
      </w:r>
      <w:r>
        <w:t xml:space="preserve">218 East 23rd Street, Studio 4B</w:t>
      </w:r>
      <w:r>
        <w:br/>
      </w:r>
      <w:r>
        <w:t xml:space="preserve">New York City, New York 10010</w:t>
      </w:r>
      <w:r>
        <w:br/>
      </w:r>
      <w:r>
        <w:t xml:space="preserve">United States</w:t>
      </w:r>
      <w:r>
        <w:br/>
      </w:r>
      <w:r>
        <w:t xml:space="preserve">Phone: (212) 555-0342</w:t>
      </w:r>
      <w:r>
        <w:br/>
      </w:r>
      <w:r>
        <w:t xml:space="preserve">Email: jwhitfield@whitfielddirection.com</w:t>
      </w:r>
      <w:r>
        <w:br/>
      </w:r>
      <w:r>
        <w:t xml:space="preserve">FEIN: 91-4482917</w:t>
      </w:r>
      <w:r>
        <w:br/>
      </w:r>
      <w:r>
        <w:t xml:space="preserve">NYS Contractor Registration: NY-CD-2025-008834</w:t>
      </w:r>
    </w:p>
    <w:p>
      <w:pPr>
        <w:pStyle w:val="BodyText"/>
      </w:pPr>
      <w:r>
        <w:t xml:space="preserve">Purchase Order Description</w:t>
      </w:r>
    </w:p>
    <w:p>
      <w:pPr>
        <w:pStyle w:val="BodyText"/>
      </w:pPr>
      <w:r>
        <w:t xml:space="preserve">This Purchase Order is issued by Meridian Pictures Production Group, LLC (hereinafter referred to as the "Buyer") to engage the services of Jonathan R. Whitfield, Film Director (hereinafter referred to as the "Supplier" or "Film Director") for the creative direction, pre-production planning, on-set direction, and post-production oversight of the feature-length motion picture titled</w:t>
      </w:r>
      <w:r>
        <w:t xml:space="preserve"> </w:t>
      </w:r>
      <w:r>
        <w:rPr>
          <w:iCs/>
          <w:i/>
        </w:rPr>
        <w:t xml:space="preserve">"Manhattan Reckoning"</w:t>
      </w:r>
      <w:r>
        <w:t xml:space="preserve">. This Purchase Order governs all professional services to be rendered by the Film Director within the jurisdiction of United States New York City, including but not limited to the boroughs of Manhattan, Brooklyn, Queens, and the Bronx, as well as any satellite locations within a fifty-mile radius of New York City as approved in writing by the Buyer.</w:t>
      </w:r>
    </w:p>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Pre-production creative consultation and script breakdown sessions in United States New York City</w:t>
            </w:r>
          </w:p>
        </w:tc>
        <w:tc>
          <w:tcPr/>
          <w:p>
            <w:pPr>
              <w:pStyle w:val="Compact"/>
              <w:jc w:val="left"/>
            </w:pPr>
            <w:r>
              <w:t xml:space="preserve">12</w:t>
            </w:r>
          </w:p>
        </w:tc>
        <w:tc>
          <w:tcPr/>
          <w:p>
            <w:pPr>
              <w:pStyle w:val="Compact"/>
              <w:jc w:val="left"/>
            </w:pPr>
            <w:r>
              <w:t xml:space="preserve">Hours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On-set direction services (principal photography) — Film Director leading all camera departments</w:t>
            </w:r>
          </w:p>
        </w:tc>
        <w:tc>
          <w:tcPr/>
          <w:p>
            <w:pPr>
              <w:pStyle w:val="Compact"/>
              <w:jc w:val="left"/>
            </w:pPr>
            <w:r>
              <w:t xml:space="preserve">28</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$89,600.00</w:t>
            </w:r>
          </w:p>
        </w:tc>
      </w:tr>
      <w:tr>
        <w:tc>
          <w:tcPr/>
          <w:p>
            <w:pPr>
              <w:pStyle w:val="Compact"/>
              <w:jc w:val="left"/>
            </w:pPr>
            <w:r>
              <w:t xml:space="preserve">3</w:t>
            </w:r>
          </w:p>
        </w:tc>
        <w:tc>
          <w:tcPr/>
          <w:p>
            <w:pPr>
              <w:pStyle w:val="Compact"/>
              <w:jc w:val="left"/>
            </w:pPr>
            <w:r>
              <w:t xml:space="preserve">Actor direction, rehearsal coordination, and performance coaching in New York City studios</w:t>
            </w:r>
          </w:p>
        </w:tc>
        <w:tc>
          <w:tcPr/>
          <w:p>
            <w:pPr>
              <w:pStyle w:val="Compact"/>
              <w:jc w:val="left"/>
            </w:pPr>
            <w:r>
              <w:t xml:space="preserve">10</w:t>
            </w:r>
          </w:p>
        </w:tc>
        <w:tc>
          <w:tcPr/>
          <w:p>
            <w:pPr>
              <w:pStyle w:val="Compact"/>
              <w:jc w:val="left"/>
            </w:pPr>
            <w:r>
              <w:t xml:space="preserve">Days</w:t>
            </w:r>
          </w:p>
        </w:tc>
        <w:tc>
          <w:tcPr/>
          <w:p>
            <w:pPr>
              <w:pStyle w:val="Compact"/>
              <w:jc w:val="left"/>
            </w:pPr>
            <w:r>
              <w:t xml:space="preserve">$2,800.00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Post-production oversight: editing supervision, color grading review, and final cut approval</w:t>
            </w:r>
          </w:p>
        </w:tc>
        <w:tc>
          <w:tcPr/>
          <w:p>
            <w:pPr>
              <w:pStyle w:val="Compact"/>
              <w:jc w:val="left"/>
            </w:pPr>
            <w:r>
              <w:t xml:space="preserve">15</w:t>
            </w:r>
          </w:p>
        </w:tc>
        <w:tc>
          <w:tcPr/>
          <w:p>
            <w:pPr>
              <w:pStyle w:val="Compact"/>
              <w:jc w:val="left"/>
            </w:pPr>
            <w:r>
              <w:t xml:space="preserve">Days</w:t>
            </w:r>
          </w:p>
        </w:tc>
        <w:tc>
          <w:tcPr/>
          <w:p>
            <w:pPr>
              <w:pStyle w:val="Compact"/>
              <w:jc w:val="left"/>
            </w:pPr>
            <w:r>
              <w:t xml:space="preserve">$2,500.00</w:t>
            </w:r>
          </w:p>
        </w:tc>
        <w:tc>
          <w:tcPr/>
          <w:p>
            <w:pPr>
              <w:pStyle w:val="Compact"/>
              <w:jc w:val="left"/>
            </w:pPr>
            <w:r>
              <w:t xml:space="preserve">$37,500.00</w:t>
            </w:r>
          </w:p>
        </w:tc>
      </w:tr>
      <w:tr>
        <w:tc>
          <w:tcPr/>
          <w:p>
            <w:pPr>
              <w:pStyle w:val="Compact"/>
              <w:jc w:val="left"/>
            </w:pPr>
            <w:r>
              <w:t xml:space="preserve">5</w:t>
            </w:r>
          </w:p>
        </w:tc>
        <w:tc>
          <w:tcPr/>
          <w:p>
            <w:pPr>
              <w:pStyle w:val="Compact"/>
              <w:jc w:val="left"/>
            </w:pPr>
            <w:r>
              <w:t xml:space="preserve">Location scouting and site assessment across United States New York City boroughs</w:t>
            </w:r>
          </w:p>
        </w:tc>
        <w:tc>
          <w:tcPr/>
          <w:p>
            <w:pPr>
              <w:pStyle w:val="Compact"/>
              <w:jc w:val="left"/>
            </w:pPr>
            <w:r>
              <w:t xml:space="preserve">8</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Second unit direction and supplementary footage coordination</w:t>
            </w:r>
          </w:p>
        </w:tc>
        <w:tc>
          <w:tcPr/>
          <w:p>
            <w:pPr>
              <w:pStyle w:val="Compact"/>
              <w:jc w:val="left"/>
            </w:pPr>
            <w:r>
              <w:t xml:space="preserve">5</w:t>
            </w:r>
          </w:p>
        </w:tc>
        <w:tc>
          <w:tcPr/>
          <w:p>
            <w:pPr>
              <w:pStyle w:val="Compact"/>
              <w:jc w:val="left"/>
            </w:pPr>
            <w:r>
              <w:t xml:space="preserve">Days</w:t>
            </w:r>
          </w:p>
        </w:tc>
        <w:tc>
          <w:tcPr/>
          <w:p>
            <w:pPr>
              <w:pStyle w:val="Compact"/>
              <w:jc w:val="left"/>
            </w:pPr>
            <w:r>
              <w:t xml:space="preserve">$2,000.00</w:t>
            </w:r>
          </w:p>
        </w:tc>
        <w:tc>
          <w:tcPr/>
          <w:p>
            <w:pPr>
              <w:pStyle w:val="Compact"/>
              <w:jc w:val="left"/>
            </w:pPr>
            <w:r>
              <w:t xml:space="preserve">$10,000.00</w:t>
            </w:r>
          </w:p>
        </w:tc>
      </w:tr>
      <w:tr>
        <w:tc>
          <w:tcPr/>
          <w:p>
            <w:pPr>
              <w:pStyle w:val="Compact"/>
              <w:jc w:val="left"/>
            </w:pPr>
            <w:r>
              <w:t xml:space="preserve">7</w:t>
            </w:r>
          </w:p>
        </w:tc>
        <w:tc>
          <w:tcPr/>
          <w:p>
            <w:pPr>
              <w:pStyle w:val="Compact"/>
              <w:jc w:val="left"/>
            </w:pPr>
            <w:r>
              <w:t xml:space="preserve">Travel, per diem, and local transportation within New York City metropolitan area</w:t>
            </w:r>
          </w:p>
        </w:tc>
        <w:tc>
          <w:tcPr/>
          <w:p>
            <w:pPr>
              <w:pStyle w:val="Compact"/>
              <w:jc w:val="left"/>
            </w:pPr>
            <w:r>
              <w:t xml:space="preserve">66</w:t>
            </w:r>
          </w:p>
        </w:tc>
        <w:tc>
          <w:tcPr/>
          <w:p>
            <w:pPr>
              <w:pStyle w:val="Compact"/>
              <w:jc w:val="left"/>
            </w:pPr>
            <w:r>
              <w:t xml:space="preserve">Days</w:t>
            </w:r>
          </w:p>
        </w:tc>
        <w:tc>
          <w:tcPr/>
          <w:p>
            <w:pPr>
              <w:pStyle w:val="Compact"/>
              <w:jc w:val="left"/>
            </w:pPr>
            <w:r>
              <w:t xml:space="preserve">$185.00</w:t>
            </w:r>
          </w:p>
        </w:tc>
        <w:tc>
          <w:tcPr/>
          <w:p>
            <w:pPr>
              <w:pStyle w:val="Compact"/>
              <w:jc w:val="left"/>
            </w:pPr>
            <w:r>
              <w:t xml:space="preserve">$12,210.00</w:t>
            </w:r>
          </w:p>
        </w:tc>
      </w:tr>
      <w:tr>
        <w:tc>
          <w:tcPr/>
          <w:p>
            <w:pPr>
              <w:pStyle w:val="Compact"/>
              <w:jc w:val="left"/>
            </w:pPr>
            <w:r>
              <w:t xml:space="preserve">8</w:t>
            </w:r>
          </w:p>
        </w:tc>
        <w:tc>
          <w:tcPr/>
          <w:p>
            <w:pPr>
              <w:pStyle w:val="Compact"/>
              <w:jc w:val="left"/>
            </w:pPr>
            <w:r>
              <w:t xml:space="preserve">Contingency and overtime services (capped at 10% of base fee)</w:t>
            </w:r>
          </w:p>
        </w:tc>
        <w:tc>
          <w:tcPr/>
          <w:p>
            <w:pPr>
              <w:pStyle w:val="Compact"/>
              <w:jc w:val="left"/>
            </w:pPr>
            <w:r>
              <w:t xml:space="preserve">1</w:t>
            </w:r>
          </w:p>
        </w:tc>
        <w:tc>
          <w:tcPr/>
          <w:p>
            <w:pPr>
              <w:pStyle w:val="Compact"/>
              <w:jc w:val="left"/>
            </w:pPr>
            <w:r>
              <w:t xml:space="preserve">Lot</w:t>
            </w:r>
          </w:p>
        </w:tc>
        <w:tc>
          <w:tcPr/>
          <w:p>
            <w:pPr>
              <w:pStyle w:val="Compact"/>
              <w:jc w:val="left"/>
            </w:pPr>
            <w:r>
              <w:t xml:space="preserve">$19,231.00</w:t>
            </w:r>
          </w:p>
        </w:tc>
        <w:tc>
          <w:tcPr/>
          <w:p>
            <w:pPr>
              <w:pStyle w:val="Compact"/>
              <w:jc w:val="left"/>
            </w:pPr>
            <w:r>
              <w:t xml:space="preserve">$19,231.00</w:t>
            </w:r>
          </w:p>
        </w:tc>
      </w:tr>
      <w:tr>
        <w:tc>
          <w:tcPr>
            <w:gridSpan w:val="5"/>
          </w:tcPr>
          <w:p>
            <w:pPr>
              <w:pStyle w:val="Compact"/>
              <w:jc w:val="right"/>
            </w:pPr>
            <w:r>
              <w:t xml:space="preserve">Subtotal:</w:t>
            </w:r>
          </w:p>
        </w:tc>
        <w:tc>
          <w:tcPr/>
          <w:p>
            <w:pPr>
              <w:pStyle w:val="Compact"/>
              <w:jc w:val="left"/>
            </w:pPr>
            <w:r>
              <w:t xml:space="preserve">$211,542.00</w:t>
            </w:r>
          </w:p>
        </w:tc>
      </w:tr>
      <w:tr>
        <w:tc>
          <w:tcPr>
            <w:gridSpan w:val="5"/>
          </w:tcPr>
          <w:p>
            <w:pPr>
              <w:pStyle w:val="Compact"/>
              <w:jc w:val="right"/>
            </w:pPr>
            <w:r>
              <w:t xml:space="preserve">New York City Sales &amp; Use Tax (8.875%):</w:t>
            </w:r>
          </w:p>
        </w:tc>
        <w:tc>
          <w:tcPr/>
          <w:p>
            <w:pPr>
              <w:pStyle w:val="Compact"/>
              <w:jc w:val="left"/>
            </w:pPr>
            <w:r>
              <w:t xml:space="preserve">$18,774.35</w:t>
            </w:r>
          </w:p>
        </w:tc>
      </w:tr>
      <w:tr>
        <w:tc>
          <w:tcPr>
            <w:gridSpan w:val="5"/>
          </w:tcPr>
          <w:p>
            <w:pPr>
              <w:pStyle w:val="Compact"/>
              <w:jc w:val="right"/>
            </w:pPr>
            <w:r>
              <w:rPr>
                <w:bCs/>
                <w:b/>
              </w:rPr>
              <w:t xml:space="preserve">Purchase Order Grand Total:</w:t>
            </w:r>
          </w:p>
        </w:tc>
        <w:tc>
          <w:tcPr/>
          <w:p>
            <w:pPr>
              <w:pStyle w:val="Compact"/>
              <w:jc w:val="left"/>
            </w:pPr>
            <w:r>
              <w:rPr>
                <w:bCs/>
                <w:b/>
              </w:rPr>
              <w:t xml:space="preserve">$230,316.35</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and the municipal codes applicable to United States New York City. Any disputes arising from this Purchase Order shall be subject to the exclusive jurisdiction of the state and federal courts located in New York County, New York City.</w:t>
      </w:r>
    </w:p>
    <w:p>
      <w:pPr>
        <w:numPr>
          <w:ilvl w:val="0"/>
          <w:numId w:val="1001"/>
        </w:numPr>
        <w:pStyle w:val="Compact"/>
      </w:pPr>
      <w:r>
        <w:rPr>
          <w:bCs/>
          <w:b/>
        </w:rPr>
        <w:t xml:space="preserve">Scope of Work:</w:t>
      </w:r>
      <w:r>
        <w:t xml:space="preserve"> </w:t>
      </w:r>
      <w:r>
        <w:t xml:space="preserve">The Film Director shall provide all creative and technical direction services as outlined in the line items above. The Film Director is responsible for maintaining all necessary professional credentials, including but not limited to a valid New York State contractor license and membership in good standing with the Directors Guild of America (DGA).</w:t>
      </w:r>
    </w:p>
    <w:p>
      <w:pPr>
        <w:numPr>
          <w:ilvl w:val="0"/>
          <w:numId w:val="1001"/>
        </w:numPr>
        <w:pStyle w:val="Compact"/>
      </w:pPr>
      <w:r>
        <w:rPr>
          <w:bCs/>
          <w:b/>
        </w:rPr>
        <w:t xml:space="preserve">Payment Schedule:</w:t>
      </w:r>
      <w:r>
        <w:t xml:space="preserve"> </w:t>
      </w:r>
      <w:r>
        <w:t xml:space="preserve">Payment shall be made in three installments: 30% upon execution of this Purchase Order, 40% upon completion of principal photography, and 30% upon delivery of the final cut. All payments shall be made via wire transfer to the account designated by the Film Director. Late payments shall accrue interest at a rate of 1.5% per month as permitted under New York State law.</w:t>
      </w:r>
    </w:p>
    <w:p>
      <w:pPr>
        <w:numPr>
          <w:ilvl w:val="0"/>
          <w:numId w:val="1001"/>
        </w:numPr>
        <w:pStyle w:val="Compact"/>
      </w:pPr>
      <w:r>
        <w:rPr>
          <w:bCs/>
          <w:b/>
        </w:rPr>
        <w:t xml:space="preserve">Intellectual Property:</w:t>
      </w:r>
      <w:r>
        <w:t xml:space="preserve"> </w:t>
      </w:r>
      <w:r>
        <w:t xml:space="preserve">All creative work product, including but not limited to directorial interpretations, shot compositions, and editorial decisions, shall be considered work made for hire under 17 U.S.C. § 101. The Buyer shall retain all rights, title, and interest in the finished motion picture. The Film Director retains the right to display the work in personal portfolios and industry festivals subject to the Buyer's prior written approval.</w:t>
      </w:r>
    </w:p>
    <w:p>
      <w:pPr>
        <w:numPr>
          <w:ilvl w:val="0"/>
          <w:numId w:val="1001"/>
        </w:numPr>
        <w:pStyle w:val="Compact"/>
      </w:pPr>
      <w:r>
        <w:rPr>
          <w:bCs/>
          <w:b/>
        </w:rPr>
        <w:t xml:space="preserve">Compliance with New York City Regulations:</w:t>
      </w:r>
      <w:r>
        <w:t xml:space="preserve"> </w:t>
      </w:r>
      <w:r>
        <w:t xml:space="preserve">The Film Director and all associated crew members shall comply with all applicable United States New York City filming permits, noise ordinances, traffic management requirements, and the New York City Film Office regulations. All location shooting within New York City boroughs requires prior written permits obtained by the Buyer at the Buyer's expense.</w:t>
      </w:r>
    </w:p>
    <w:p>
      <w:pPr>
        <w:numPr>
          <w:ilvl w:val="0"/>
          <w:numId w:val="1001"/>
        </w:numPr>
        <w:pStyle w:val="Compact"/>
      </w:pPr>
      <w:r>
        <w:rPr>
          <w:bCs/>
          <w:b/>
        </w:rPr>
        <w:t xml:space="preserve">Insurance:</w:t>
      </w:r>
      <w:r>
        <w:t xml:space="preserve"> </w:t>
      </w:r>
      <w:r>
        <w:t xml:space="preserve">The Film Director shall maintain professional liability insurance with a minimum coverage of $2,000,000 per occurrence and $5,000,000 in aggregate, as well as workers' compensation insurance compliant with New York State requirements. Certificates of insurance shall be provided to the Buyer prior to the commencement of services.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by the Buyer, the Film Director shall be compensated for all services rendered through the date of termination plus a termination fee equal to 15% of the remaining contract value.</w:t>
      </w:r>
    </w:p>
    <w:p>
      <w:pPr>
        <w:numPr>
          <w:ilvl w:val="0"/>
          <w:numId w:val="1001"/>
        </w:numPr>
        <w:pStyle w:val="Compact"/>
      </w:pPr>
      <w:r>
        <w:rPr>
          <w:bCs/>
          <w:b/>
        </w:rPr>
        <w:t xml:space="preserve">Confidentiality:</w:t>
      </w:r>
      <w:r>
        <w:t xml:space="preserve"> </w:t>
      </w:r>
      <w:r>
        <w:t xml:space="preserve">The Film Director agrees to maintain strict confidentiality regarding all production materials, scripts, casting decisions, and business strategies disclosed during the term of this Purchase Order. This obligation shall survive termination for a period of five (5) years.</w:t>
      </w:r>
    </w:p>
    <w:p>
      <w:pPr>
        <w:numPr>
          <w:ilvl w:val="0"/>
          <w:numId w:val="1001"/>
        </w:numPr>
        <w:pStyle w:val="Compact"/>
      </w:pPr>
      <w:r>
        <w:rPr>
          <w:bCs/>
          <w:b/>
        </w:rPr>
        <w:t xml:space="preserve">Independent Contractor Status:</w:t>
      </w:r>
      <w:r>
        <w:t xml:space="preserve"> </w:t>
      </w:r>
      <w:r>
        <w:t xml:space="preserve">The Film Director is engaged as an independent contractor and not as an employee of the Buyer. The Film Director is solely responsible for all federal, state, and local tax obligations, including New York City resident income tax and self-employment tax.</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reasonable control, including but not limited to acts of God, natural disasters affecting New York City, government-mandated shutdowns, or pandemics, provided that the affected party gives prompt written notice.</w:t>
      </w:r>
    </w:p>
    <w:p>
      <w:pPr>
        <w:pStyle w:val="FirstParagraph"/>
      </w:pPr>
      <w:r>
        <w:t xml:space="preserve">Acceptance and Authorization</w:t>
      </w:r>
    </w:p>
    <w:p>
      <w:pPr>
        <w:pStyle w:val="BodyText"/>
      </w:pPr>
      <w:r>
        <w:t xml:space="preserve">By signing below, both parties acknowledge that they have read, understood, and agree to all terms and conditions set forth in this Purchase Order. This Purchase Order constitutes the entire agreement between the parties regarding the engagement of the Film Director for the production described herein and supersedes all prior negotiations, representations, or agreements, whether written or oral.</w:t>
      </w:r>
    </w:p>
    <w:p>
      <w:pPr>
        <w:pStyle w:val="BodyText"/>
      </w:pPr>
      <w:r>
        <w:rPr>
          <w:bCs/>
          <w:b/>
        </w:rPr>
        <w:t xml:space="preserve">Authorized Representative — Buyer</w:t>
      </w:r>
      <w:r>
        <w:br/>
      </w:r>
      <w:r>
        <w:t xml:space="preserve">Meridian Pictures Production Group, LLC</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Authorized Representative — Film Director</w:t>
      </w:r>
      <w:r>
        <w:br/>
      </w:r>
      <w:r>
        <w:t xml:space="preserve">Whitfield Creative Direction, Inc.</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This Purchase Order was prepared and issued in United States New York City. Document Reference: PO-NYC-2025-04872. For questions regarding this Purchase Order, contact the Procurement Department at Meridian Pictures Production Group, LLC, 145 West 46th Street, New York City, NY 10036. This document is valid only when bearing the original wet-ink signatures of both parties or verified electronic signatures compliant with the New York State Electronic Signatures and Records Act (ESRA).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New York City</dc:title>
  <dc:creator/>
  <dc:language>en</dc:language>
  <cp:keywords/>
  <dcterms:created xsi:type="dcterms:W3CDTF">2026-10-10T05:52:59Z</dcterms:created>
  <dcterms:modified xsi:type="dcterms:W3CDTF">2026-10-10T05:52:59Z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