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Financial</w:t>
      </w:r>
      <w:r>
        <w:t xml:space="preserve"> </w:t>
      </w:r>
      <w:r>
        <w:t xml:space="preserve">Analyst</w:t>
      </w:r>
      <w:r>
        <w:t xml:space="preserve"> </w:t>
      </w:r>
      <w:r>
        <w:t xml:space="preserve">-</w:t>
      </w:r>
      <w:r>
        <w:t xml:space="preserve"> </w:t>
      </w:r>
      <w:r>
        <w:t xml:space="preserve">Afghanistan</w:t>
      </w:r>
      <w:r>
        <w:t xml:space="preserve"> </w:t>
      </w:r>
      <w:r>
        <w:t xml:space="preserve">Kabul</w:t>
      </w:r>
    </w:p>
    <w:bookmarkStart w:id="20" w:name="purchase-order"/>
    <w:p>
      <w:pPr>
        <w:pStyle w:val="Heading1"/>
      </w:pPr>
      <w:r>
        <w:t xml:space="preserve">PURCHASE ORDER</w:t>
      </w:r>
    </w:p>
    <w:p>
      <w:pPr>
        <w:pStyle w:val="FirstParagraph"/>
      </w:pPr>
      <w:r>
        <w:t xml:space="preserve">Professional Services Procurement Document</w:t>
      </w:r>
    </w:p>
    <w:p>
      <w:pPr>
        <w:pStyle w:val="BodyText"/>
      </w:pPr>
      <w:r>
        <w:t xml:space="preserve">Issued for the Engagement of a Financial Analyst in Afghanistan Kabul</w:t>
      </w:r>
    </w:p>
    <w:bookmarkEnd w:id="20"/>
    <w:p>
      <w:pPr>
        <w:pStyle w:val="BodyText"/>
      </w:pPr>
      <w:r>
        <w:t xml:space="preserve">Purchase Order No.: PO-AFK-2025-0472</w:t>
      </w:r>
      <w:r>
        <w:br/>
      </w:r>
      <w:r>
        <w:t xml:space="preserve">Date of Issue: 15 June 2025</w:t>
      </w:r>
      <w:r>
        <w:br/>
      </w:r>
      <w:r>
        <w:t xml:space="preserve">Valid Until: 15 September 2025</w:t>
      </w:r>
    </w:p>
    <w:bookmarkStart w:id="21" w:name="purchasing-entity-buyer"/>
    <w:p>
      <w:pPr>
        <w:pStyle w:val="Heading3"/>
      </w:pPr>
      <w:r>
        <w:t xml:space="preserve">Purchasing Entity (Buyer)</w:t>
      </w:r>
    </w:p>
    <w:p>
      <w:pPr>
        <w:pStyle w:val="FirstParagraph"/>
      </w:pPr>
      <w:r>
        <w:rPr>
          <w:bCs/>
          <w:b/>
        </w:rPr>
        <w:t xml:space="preserve">Organization:</w:t>
      </w:r>
      <w:r>
        <w:t xml:space="preserve"> </w:t>
      </w:r>
      <w:r>
        <w:t xml:space="preserve">Central Procurement Authority, Ministry of Finance</w:t>
      </w:r>
    </w:p>
    <w:p>
      <w:pPr>
        <w:pStyle w:val="BodyText"/>
      </w:pPr>
      <w:r>
        <w:rPr>
          <w:bCs/>
          <w:b/>
        </w:rPr>
        <w:t xml:space="preserve">Address:</w:t>
      </w:r>
      <w:r>
        <w:t xml:space="preserve"> </w:t>
      </w:r>
      <w:r>
        <w:t xml:space="preserve">Darul Aman, Kabul, Afghanistan</w:t>
      </w:r>
    </w:p>
    <w:p>
      <w:pPr>
        <w:pStyle w:val="BodyText"/>
      </w:pPr>
      <w:r>
        <w:rPr>
          <w:bCs/>
          <w:b/>
        </w:rPr>
        <w:t xml:space="preserve">Contact:</w:t>
      </w:r>
      <w:r>
        <w:t xml:space="preserve"> </w:t>
      </w:r>
      <w:r>
        <w:t xml:space="preserve">procurement@moaf.gov.af</w:t>
      </w:r>
    </w:p>
    <w:p>
      <w:pPr>
        <w:pStyle w:val="BodyText"/>
      </w:pPr>
      <w:r>
        <w:rPr>
          <w:bCs/>
          <w:b/>
        </w:rPr>
        <w:t xml:space="preserve">Phone:</w:t>
      </w:r>
      <w:r>
        <w:t xml:space="preserve"> </w:t>
      </w:r>
      <w:r>
        <w:t xml:space="preserve">+93 700 123 456</w:t>
      </w:r>
    </w:p>
    <w:p>
      <w:pPr>
        <w:pStyle w:val="BodyText"/>
      </w:pPr>
      <w:r>
        <w:rPr>
          <w:bCs/>
          <w:b/>
        </w:rPr>
        <w:t xml:space="preserve">Tax Registration No.:</w:t>
      </w:r>
      <w:r>
        <w:t xml:space="preserve"> </w:t>
      </w:r>
      <w:r>
        <w:t xml:space="preserve">AF-KBL-2025-8841</w:t>
      </w:r>
    </w:p>
    <w:bookmarkEnd w:id="21"/>
    <w:bookmarkStart w:id="22" w:name="service-provider-seller"/>
    <w:p>
      <w:pPr>
        <w:pStyle w:val="Heading3"/>
      </w:pPr>
      <w:r>
        <w:t xml:space="preserve">Service Provider (Seller)</w:t>
      </w:r>
    </w:p>
    <w:p>
      <w:pPr>
        <w:pStyle w:val="FirstParagraph"/>
      </w:pPr>
      <w:r>
        <w:rPr>
          <w:bCs/>
          <w:b/>
        </w:rPr>
        <w:t xml:space="preserve">Organization:</w:t>
      </w:r>
      <w:r>
        <w:t xml:space="preserve"> </w:t>
      </w:r>
      <w:r>
        <w:t xml:space="preserve">Kabul Professional Consulting Group LLC</w:t>
      </w:r>
    </w:p>
    <w:p>
      <w:pPr>
        <w:pStyle w:val="BodyText"/>
      </w:pPr>
      <w:r>
        <w:rPr>
          <w:bCs/>
          <w:b/>
        </w:rPr>
        <w:t xml:space="preserve">Address:</w:t>
      </w:r>
      <w:r>
        <w:t xml:space="preserve"> </w:t>
      </w:r>
      <w:r>
        <w:t xml:space="preserve">Wazir Akbar Khan District, Afghanistan Kabul</w:t>
      </w:r>
    </w:p>
    <w:p>
      <w:pPr>
        <w:pStyle w:val="BodyText"/>
      </w:pPr>
      <w:r>
        <w:rPr>
          <w:bCs/>
          <w:b/>
        </w:rPr>
        <w:t xml:space="preserve">Contact:</w:t>
      </w:r>
      <w:r>
        <w:t xml:space="preserve"> </w:t>
      </w:r>
      <w:r>
        <w:t xml:space="preserve">info@kpcg-af.com</w:t>
      </w:r>
    </w:p>
    <w:p>
      <w:pPr>
        <w:pStyle w:val="BodyText"/>
      </w:pPr>
      <w:r>
        <w:rPr>
          <w:bCs/>
          <w:b/>
        </w:rPr>
        <w:t xml:space="preserve">Phone:</w:t>
      </w:r>
      <w:r>
        <w:t xml:space="preserve"> </w:t>
      </w:r>
      <w:r>
        <w:t xml:space="preserve">+93 799 654 321</w:t>
      </w:r>
    </w:p>
    <w:p>
      <w:pPr>
        <w:pStyle w:val="BodyText"/>
      </w:pPr>
      <w:r>
        <w:rPr>
          <w:bCs/>
          <w:b/>
        </w:rPr>
        <w:t xml:space="preserve">Tax Registration No.:</w:t>
      </w:r>
      <w:r>
        <w:t xml:space="preserve"> </w:t>
      </w:r>
      <w:r>
        <w:t xml:space="preserve">AF-KBL-2024-3312</w:t>
      </w:r>
    </w:p>
    <w:bookmarkEnd w:id="22"/>
    <w:p>
      <w:pPr>
        <w:pStyle w:val="BodyText"/>
      </w:pPr>
      <w:r>
        <w:t xml:space="preserve">1. Purpose and Scope of This Purchase Order</w:t>
      </w:r>
    </w:p>
    <w:p>
      <w:pPr>
        <w:pStyle w:val="BodyText"/>
      </w:pPr>
      <w:r>
        <w:t xml:space="preserve">This Purchase Order is formally issued to authorize the procurement of professional financial analysis services for the period commencing 1 July 2025 through 31 December 2025. The primary objective of this Purchase Order is to engage a qualified</w:t>
      </w:r>
      <w:r>
        <w:t xml:space="preserve"> </w:t>
      </w:r>
      <w:r>
        <w:t xml:space="preserve">Financial Analyst</w:t>
      </w:r>
      <w:r>
        <w:t xml:space="preserve"> </w:t>
      </w:r>
      <w:r>
        <w:t xml:space="preserve">to support the Ministry of Finance in Afghanistan Kabul with budgetary forecasting, expenditure tracking, fiscal policy modeling, and comprehensive financial reporting. The</w:t>
      </w:r>
      <w:r>
        <w:t xml:space="preserve"> </w:t>
      </w:r>
      <w:r>
        <w:t xml:space="preserve">Financial Analyst</w:t>
      </w:r>
      <w:r>
        <w:t xml:space="preserve"> </w:t>
      </w:r>
      <w:r>
        <w:t xml:space="preserve">engaged under this Purchase Order shall operate out of the designated office premises located in the Darul Aman district of Afghanistan Kabul and shall report directly to the Director of Financial Planning.</w:t>
      </w:r>
    </w:p>
    <w:p>
      <w:pPr>
        <w:pStyle w:val="BodyText"/>
      </w:pPr>
      <w:r>
        <w:t xml:space="preserve">2. Description of Services and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 / Duration</w:t>
            </w:r>
          </w:p>
        </w:tc>
        <w:tc>
          <w:tcPr/>
          <w:p>
            <w:pPr>
              <w:pStyle w:val="Compact"/>
              <w:jc w:val="left"/>
            </w:pPr>
            <w:r>
              <w:t xml:space="preserve">Unit</w:t>
            </w:r>
          </w:p>
        </w:tc>
        <w:tc>
          <w:tcPr/>
          <w:p>
            <w:pPr>
              <w:pStyle w:val="Compact"/>
              <w:jc w:val="left"/>
            </w:pPr>
            <w:r>
              <w:t xml:space="preserve">Unit Price (AFN)</w:t>
            </w:r>
          </w:p>
        </w:tc>
        <w:tc>
          <w:tcPr/>
          <w:p>
            <w:pPr>
              <w:pStyle w:val="Compact"/>
              <w:jc w:val="left"/>
            </w:pPr>
            <w:r>
              <w:t xml:space="preserve">Total (AFN)</w:t>
            </w:r>
          </w:p>
        </w:tc>
      </w:tr>
      <w:tr>
        <w:tc>
          <w:tcPr/>
          <w:p>
            <w:pPr>
              <w:pStyle w:val="Compact"/>
              <w:jc w:val="left"/>
            </w:pPr>
            <w:r>
              <w:t xml:space="preserve">01</w:t>
            </w:r>
          </w:p>
        </w:tc>
        <w:tc>
          <w:tcPr/>
          <w:p>
            <w:pPr>
              <w:pStyle w:val="Compact"/>
              <w:jc w:val="left"/>
            </w:pPr>
            <w:r>
              <w:t xml:space="preserve">Monthly budgetary forecasting and variance analysis for all government departments in Afghanistan Kabul</w:t>
            </w:r>
          </w:p>
        </w:tc>
        <w:tc>
          <w:tcPr/>
          <w:p>
            <w:pPr>
              <w:pStyle w:val="Compact"/>
              <w:jc w:val="left"/>
            </w:pPr>
            <w:r>
              <w:t xml:space="preserve">6</w:t>
            </w:r>
          </w:p>
        </w:tc>
        <w:tc>
          <w:tcPr/>
          <w:p>
            <w:pPr>
              <w:pStyle w:val="Compact"/>
              <w:jc w:val="left"/>
            </w:pPr>
            <w:r>
              <w:t xml:space="preserve">Months</w:t>
            </w:r>
          </w:p>
        </w:tc>
        <w:tc>
          <w:tcPr/>
          <w:p>
            <w:pPr>
              <w:pStyle w:val="Compact"/>
              <w:jc w:val="left"/>
            </w:pPr>
            <w:r>
              <w:t xml:space="preserve">185,000</w:t>
            </w:r>
          </w:p>
        </w:tc>
        <w:tc>
          <w:tcPr/>
          <w:p>
            <w:pPr>
              <w:pStyle w:val="Compact"/>
              <w:jc w:val="left"/>
            </w:pPr>
            <w:r>
              <w:t xml:space="preserve">1,110,000</w:t>
            </w:r>
          </w:p>
        </w:tc>
      </w:tr>
      <w:tr>
        <w:tc>
          <w:tcPr/>
          <w:p>
            <w:pPr>
              <w:pStyle w:val="Compact"/>
              <w:jc w:val="left"/>
            </w:pPr>
            <w:r>
              <w:t xml:space="preserve">02</w:t>
            </w:r>
          </w:p>
        </w:tc>
        <w:tc>
          <w:tcPr/>
          <w:p>
            <w:pPr>
              <w:pStyle w:val="Compact"/>
              <w:jc w:val="left"/>
            </w:pPr>
            <w:r>
              <w:t xml:space="preserve">Quarterly fiscal policy modeling and scenario planning reports</w:t>
            </w:r>
          </w:p>
        </w:tc>
        <w:tc>
          <w:tcPr/>
          <w:p>
            <w:pPr>
              <w:pStyle w:val="Compact"/>
              <w:jc w:val="left"/>
            </w:pPr>
            <w:r>
              <w:t xml:space="preserve">2</w:t>
            </w:r>
          </w:p>
        </w:tc>
        <w:tc>
          <w:tcPr/>
          <w:p>
            <w:pPr>
              <w:pStyle w:val="Compact"/>
              <w:jc w:val="left"/>
            </w:pPr>
            <w:r>
              <w:t xml:space="preserve">Reports</w:t>
            </w:r>
          </w:p>
        </w:tc>
        <w:tc>
          <w:tcPr/>
          <w:p>
            <w:pPr>
              <w:pStyle w:val="Compact"/>
              <w:jc w:val="left"/>
            </w:pPr>
            <w:r>
              <w:t xml:space="preserve">220,000</w:t>
            </w:r>
          </w:p>
        </w:tc>
        <w:tc>
          <w:tcPr/>
          <w:p>
            <w:pPr>
              <w:pStyle w:val="Compact"/>
              <w:jc w:val="left"/>
            </w:pPr>
            <w:r>
              <w:t xml:space="preserve">440,000</w:t>
            </w:r>
          </w:p>
        </w:tc>
      </w:tr>
      <w:tr>
        <w:tc>
          <w:tcPr/>
          <w:p>
            <w:pPr>
              <w:pStyle w:val="Compact"/>
              <w:jc w:val="left"/>
            </w:pPr>
            <w:r>
              <w:t xml:space="preserve">03</w:t>
            </w:r>
          </w:p>
        </w:tc>
        <w:tc>
          <w:tcPr/>
          <w:p>
            <w:pPr>
              <w:pStyle w:val="Compact"/>
              <w:jc w:val="left"/>
            </w:pPr>
            <w:r>
              <w:t xml:space="preserve">Expenditure tracking and audit support for the Afghanistan Kabul municipal budget</w:t>
            </w:r>
          </w:p>
        </w:tc>
        <w:tc>
          <w:tcPr/>
          <w:p>
            <w:pPr>
              <w:pStyle w:val="Compact"/>
              <w:jc w:val="left"/>
            </w:pPr>
            <w:r>
              <w:t xml:space="preserve">6</w:t>
            </w:r>
          </w:p>
        </w:tc>
        <w:tc>
          <w:tcPr/>
          <w:p>
            <w:pPr>
              <w:pStyle w:val="Compact"/>
              <w:jc w:val="left"/>
            </w:pPr>
            <w:r>
              <w:t xml:space="preserve">Months</w:t>
            </w:r>
          </w:p>
        </w:tc>
        <w:tc>
          <w:tcPr/>
          <w:p>
            <w:pPr>
              <w:pStyle w:val="Compact"/>
              <w:jc w:val="left"/>
            </w:pPr>
            <w:r>
              <w:t xml:space="preserve">145,000</w:t>
            </w:r>
          </w:p>
        </w:tc>
        <w:tc>
          <w:tcPr/>
          <w:p>
            <w:pPr>
              <w:pStyle w:val="Compact"/>
              <w:jc w:val="left"/>
            </w:pPr>
            <w:r>
              <w:t xml:space="preserve">870,000</w:t>
            </w:r>
          </w:p>
        </w:tc>
      </w:tr>
      <w:tr>
        <w:tc>
          <w:tcPr/>
          <w:p>
            <w:pPr>
              <w:pStyle w:val="Compact"/>
              <w:jc w:val="left"/>
            </w:pPr>
            <w:r>
              <w:t xml:space="preserve">04</w:t>
            </w:r>
          </w:p>
        </w:tc>
        <w:tc>
          <w:tcPr/>
          <w:p>
            <w:pPr>
              <w:pStyle w:val="Compact"/>
              <w:jc w:val="left"/>
            </w:pPr>
            <w:r>
              <w:t xml:space="preserve">Preparation of comprehensive financial statements and board-level reporting</w:t>
            </w:r>
          </w:p>
        </w:tc>
        <w:tc>
          <w:tcPr/>
          <w:p>
            <w:pPr>
              <w:pStyle w:val="Compact"/>
              <w:jc w:val="left"/>
            </w:pPr>
            <w:r>
              <w:t xml:space="preserve">6</w:t>
            </w:r>
          </w:p>
        </w:tc>
        <w:tc>
          <w:tcPr/>
          <w:p>
            <w:pPr>
              <w:pStyle w:val="Compact"/>
              <w:jc w:val="left"/>
            </w:pPr>
            <w:r>
              <w:t xml:space="preserve">Months</w:t>
            </w:r>
          </w:p>
        </w:tc>
        <w:tc>
          <w:tcPr/>
          <w:p>
            <w:pPr>
              <w:pStyle w:val="Compact"/>
              <w:jc w:val="left"/>
            </w:pPr>
            <w:r>
              <w:t xml:space="preserve">120,000</w:t>
            </w:r>
          </w:p>
        </w:tc>
        <w:tc>
          <w:tcPr/>
          <w:p>
            <w:pPr>
              <w:pStyle w:val="Compact"/>
              <w:jc w:val="left"/>
            </w:pPr>
            <w:r>
              <w:t xml:space="preserve">720,000</w:t>
            </w:r>
          </w:p>
        </w:tc>
      </w:tr>
      <w:tr>
        <w:tc>
          <w:tcPr/>
          <w:p>
            <w:pPr>
              <w:pStyle w:val="Compact"/>
              <w:jc w:val="left"/>
            </w:pPr>
            <w:r>
              <w:t xml:space="preserve">05</w:t>
            </w:r>
          </w:p>
        </w:tc>
        <w:tc>
          <w:tcPr/>
          <w:p>
            <w:pPr>
              <w:pStyle w:val="Compact"/>
              <w:jc w:val="left"/>
            </w:pPr>
            <w:r>
              <w:t xml:space="preserve">Ad-hoc financial advisory and special analysis requests as directed by the Director</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350,000</w:t>
            </w:r>
          </w:p>
        </w:tc>
        <w:tc>
          <w:tcPr/>
          <w:p>
            <w:pPr>
              <w:pStyle w:val="Compact"/>
              <w:jc w:val="left"/>
            </w:pPr>
            <w:r>
              <w:t xml:space="preserve">350,000</w:t>
            </w:r>
          </w:p>
        </w:tc>
      </w:tr>
      <w:tr>
        <w:tc>
          <w:tcPr>
            <w:gridSpan w:val="5"/>
          </w:tcPr>
          <w:p>
            <w:pPr>
              <w:pStyle w:val="Compact"/>
              <w:jc w:val="left"/>
            </w:pPr>
            <w:r>
              <w:t xml:space="preserve">TOTAL CONTRACT VALUE</w:t>
            </w:r>
          </w:p>
        </w:tc>
        <w:tc>
          <w:tcPr/>
          <w:p>
            <w:pPr>
              <w:pStyle w:val="Compact"/>
              <w:jc w:val="left"/>
            </w:pPr>
            <w:r>
              <w:t xml:space="preserve">3,490,000</w:t>
            </w:r>
          </w:p>
        </w:tc>
      </w:tr>
    </w:tbl>
    <w:p>
      <w:pPr>
        <w:pStyle w:val="BodyText"/>
      </w:pPr>
      <w:r>
        <w:t xml:space="preserve">3. Qualifications Required of the Financial Analyst</w:t>
      </w:r>
    </w:p>
    <w:p>
      <w:pPr>
        <w:pStyle w:val="BodyText"/>
      </w:pPr>
      <w:r>
        <w:t xml:space="preserve">The</w:t>
      </w:r>
      <w:r>
        <w:t xml:space="preserve"> </w:t>
      </w:r>
      <w:r>
        <w:t xml:space="preserve">Financial Analyst</w:t>
      </w:r>
      <w:r>
        <w:t xml:space="preserve"> </w:t>
      </w:r>
      <w:r>
        <w:t xml:space="preserve">engaged pursuant to this Purchase Order must meet the following minimum qualifications and professional standards:</w:t>
      </w:r>
    </w:p>
    <w:p>
      <w:pPr>
        <w:numPr>
          <w:ilvl w:val="0"/>
          <w:numId w:val="1001"/>
        </w:numPr>
        <w:pStyle w:val="Compact"/>
      </w:pPr>
      <w:r>
        <w:t xml:space="preserve">A minimum of a Bachelor's degree in Finance, Accounting, Economics, or a closely related field from an accredited institution recognized in Afghanistan Kabul or internationally.</w:t>
      </w:r>
    </w:p>
    <w:p>
      <w:pPr>
        <w:numPr>
          <w:ilvl w:val="0"/>
          <w:numId w:val="1001"/>
        </w:numPr>
        <w:pStyle w:val="Compact"/>
      </w:pPr>
      <w:r>
        <w:t xml:space="preserve">A minimum of five (5) years of progressive professional experience in financial analysis, with at least two (2) years of experience working within a government or public-sector environment in Afghanistan Kabul.</w:t>
      </w:r>
    </w:p>
    <w:p>
      <w:pPr>
        <w:numPr>
          <w:ilvl w:val="0"/>
          <w:numId w:val="1001"/>
        </w:numPr>
        <w:pStyle w:val="Compact"/>
      </w:pPr>
      <w:r>
        <w:t xml:space="preserve">Professional certification such as CFA (Chartered Financial Analyst), CPA, or equivalent recognized credential is strongly preferred.</w:t>
      </w:r>
    </w:p>
    <w:p>
      <w:pPr>
        <w:numPr>
          <w:ilvl w:val="0"/>
          <w:numId w:val="1001"/>
        </w:numPr>
        <w:pStyle w:val="Compact"/>
      </w:pPr>
      <w:r>
        <w:t xml:space="preserve">Demonstrated proficiency in financial modeling software including Microsoft Excel (advanced), SAP, Oracle Financials, or equivalent enterprise resource planning systems.</w:t>
      </w:r>
    </w:p>
    <w:p>
      <w:pPr>
        <w:numPr>
          <w:ilvl w:val="0"/>
          <w:numId w:val="1001"/>
        </w:numPr>
        <w:pStyle w:val="Compact"/>
      </w:pPr>
      <w:r>
        <w:t xml:space="preserve">Fluency in both Dari and English, with the ability to produce all written deliverables in English and present findings in Dari to local stakeholders in Afghanistan Kabul.</w:t>
      </w:r>
    </w:p>
    <w:p>
      <w:pPr>
        <w:numPr>
          <w:ilvl w:val="0"/>
          <w:numId w:val="1001"/>
        </w:numPr>
        <w:pStyle w:val="Compact"/>
      </w:pPr>
      <w:r>
        <w:t xml:space="preserve">Valid security clearance or eligibility for clearance as required by the Ministry of Finance for operations within Afghanistan Kabul.</w:t>
      </w:r>
    </w:p>
    <w:p>
      <w:pPr>
        <w:pStyle w:val="FirstParagraph"/>
      </w:pPr>
      <w:r>
        <w:t xml:space="preserve">4. Payment Terms and Conditions</w:t>
      </w:r>
    </w:p>
    <w:p>
      <w:pPr>
        <w:numPr>
          <w:ilvl w:val="0"/>
          <w:numId w:val="1002"/>
        </w:numPr>
        <w:pStyle w:val="Compact"/>
      </w:pPr>
      <w:r>
        <w:t xml:space="preserve">Payment shall be made in monthly installments of AFN 581,667 (one-twelfth of the total contract value) within thirty (30) calendar days of receipt of a valid invoice from the Service Provider.</w:t>
      </w:r>
    </w:p>
    <w:p>
      <w:pPr>
        <w:numPr>
          <w:ilvl w:val="0"/>
          <w:numId w:val="1002"/>
        </w:numPr>
        <w:pStyle w:val="Compact"/>
      </w:pPr>
      <w:r>
        <w:t xml:space="preserve">All payments shall be processed through the official banking channels designated by the Ministry of Finance in Afghanistan Kabul. Wire transfers shall be made to the Service Provider's registered bank account in Kabul.</w:t>
      </w:r>
    </w:p>
    <w:p>
      <w:pPr>
        <w:numPr>
          <w:ilvl w:val="0"/>
          <w:numId w:val="1002"/>
        </w:numPr>
        <w:pStyle w:val="Compact"/>
      </w:pPr>
      <w:r>
        <w:t xml:space="preserve">A performance retention of five percent (5%) shall be withheld from each monthly payment and released upon satisfactory completion of the final deliverable and acceptance by the Director of Financial Planning.</w:t>
      </w:r>
    </w:p>
    <w:p>
      <w:pPr>
        <w:numPr>
          <w:ilvl w:val="0"/>
          <w:numId w:val="1002"/>
        </w:numPr>
        <w:pStyle w:val="Compact"/>
      </w:pPr>
      <w:r>
        <w:t xml:space="preserve">All amounts stated in this Purchase Order are exclusive of applicable Value Added Tax (VAT) at the prevailing rate in Afghanistan Kabul, which shall be added to each invoice as applicable.</w:t>
      </w:r>
    </w:p>
    <w:p>
      <w:pPr>
        <w:numPr>
          <w:ilvl w:val="0"/>
          <w:numId w:val="1002"/>
        </w:numPr>
        <w:pStyle w:val="Compact"/>
      </w:pPr>
      <w:r>
        <w:t xml:space="preserve">Late payments beyond the thirty-day window shall accrue interest at a rate of one percent (1%) per month on the outstanding balance.</w:t>
      </w:r>
    </w:p>
    <w:p>
      <w:pPr>
        <w:pStyle w:val="FirstParagraph"/>
      </w:pPr>
      <w:r>
        <w:t xml:space="preserve">5. Terms and Conditions Governing This Purchase Order</w:t>
      </w:r>
    </w:p>
    <w:p>
      <w:pPr>
        <w:numPr>
          <w:ilvl w:val="0"/>
          <w:numId w:val="1003"/>
        </w:numPr>
        <w:pStyle w:val="Compact"/>
      </w:pPr>
      <w:r>
        <w:t xml:space="preserve">This Purchase Order constitutes a binding agreement between the Purchasing Entity and the Service Provider upon signature by both authorized representatives.</w:t>
      </w:r>
    </w:p>
    <w:p>
      <w:pPr>
        <w:numPr>
          <w:ilvl w:val="0"/>
          <w:numId w:val="1003"/>
        </w:numPr>
        <w:pStyle w:val="Compact"/>
      </w:pPr>
      <w:r>
        <w:t xml:space="preserve">The</w:t>
      </w:r>
      <w:r>
        <w:t xml:space="preserve"> </w:t>
      </w:r>
      <w:r>
        <w:t xml:space="preserve">Financial Analyst</w:t>
      </w:r>
      <w:r>
        <w:t xml:space="preserve"> </w:t>
      </w:r>
      <w:r>
        <w:t xml:space="preserve">shall comply with all applicable laws, regulations, and governmental directives in force in Afghanistan Kabul throughout the duration of the engagement.</w:t>
      </w:r>
    </w:p>
    <w:p>
      <w:pPr>
        <w:numPr>
          <w:ilvl w:val="0"/>
          <w:numId w:val="1003"/>
        </w:numPr>
        <w:pStyle w:val="Compact"/>
      </w:pPr>
      <w:r>
        <w:t xml:space="preserve">All data, documents, and financial records accessed by the</w:t>
      </w:r>
      <w:r>
        <w:t xml:space="preserve"> </w:t>
      </w:r>
      <w:r>
        <w:t xml:space="preserve">Financial Analyst</w:t>
      </w:r>
      <w:r>
        <w:t xml:space="preserve"> </w:t>
      </w:r>
      <w:r>
        <w:t xml:space="preserve">under this Purchase Order are classified as confidential government information. Unauthorized disclosure shall result in immediate termination and legal action.</w:t>
      </w:r>
    </w:p>
    <w:p>
      <w:pPr>
        <w:numPr>
          <w:ilvl w:val="0"/>
          <w:numId w:val="1003"/>
        </w:numPr>
        <w:pStyle w:val="Compact"/>
      </w:pPr>
      <w:r>
        <w:t xml:space="preserve">The Service Provider shall maintain adequate professional liability insurance coverage for the duration of the contract, with a minimum coverage of AFN 5,000,000, valid in Afghanistan Kabul.</w:t>
      </w:r>
    </w:p>
    <w:p>
      <w:pPr>
        <w:numPr>
          <w:ilvl w:val="0"/>
          <w:numId w:val="1003"/>
        </w:numPr>
        <w:pStyle w:val="Compact"/>
      </w:pPr>
      <w:r>
        <w:t xml:space="preserve">Either party may terminate this Purchase Order with thirty (30) days written notice. In the event of termination for convenience, the Service Provider shall be compensated for all services rendered up to the termination date.</w:t>
      </w:r>
    </w:p>
    <w:p>
      <w:pPr>
        <w:numPr>
          <w:ilvl w:val="0"/>
          <w:numId w:val="1003"/>
        </w:numPr>
        <w:pStyle w:val="Compact"/>
      </w:pPr>
      <w:r>
        <w:t xml:space="preserve">Disputes arising under this Purchase Order shall be resolved through mediation in Afghanistan Kabul, and if unresolved, through the competent courts of the Kabul District.</w:t>
      </w:r>
    </w:p>
    <w:p>
      <w:pPr>
        <w:numPr>
          <w:ilvl w:val="0"/>
          <w:numId w:val="1003"/>
        </w:numPr>
        <w:pStyle w:val="Compact"/>
      </w:pPr>
      <w:r>
        <w:t xml:space="preserve">This Purchase Order shall be governed by and construed in accordance with the laws of the Islamic Emirate of Afghanistan.</w:t>
      </w:r>
    </w:p>
    <w:p>
      <w:pPr>
        <w:pStyle w:val="FirstParagraph"/>
      </w:pPr>
      <w:r>
        <w:t xml:space="preserve">6. Acceptance and Authorization</w:t>
      </w:r>
    </w:p>
    <w:p>
      <w:pPr>
        <w:pStyle w:val="BodyText"/>
      </w:pPr>
      <w:r>
        <w:t xml:space="preserve">By signing below, both parties acknowledge that they have read, understood, and agree to all terms, conditions, and specifications set forth in this Purchase Order for the engagement of a</w:t>
      </w:r>
      <w:r>
        <w:t xml:space="preserve"> </w:t>
      </w:r>
      <w:r>
        <w:t xml:space="preserve">Financial Analyst</w:t>
      </w:r>
      <w:r>
        <w:t xml:space="preserve"> </w:t>
      </w:r>
      <w:r>
        <w:t xml:space="preserve">in Afghanistan Kabul.</w:t>
      </w:r>
    </w:p>
    <w:p>
      <w:pPr>
        <w:pStyle w:val="BodyText"/>
      </w:pPr>
      <w:r>
        <w:rPr>
          <w:bCs/>
          <w:b/>
        </w:rPr>
        <w:t xml:space="preserve">For the Purchasing Entity:</w:t>
      </w:r>
      <w:r>
        <w:br/>
      </w:r>
      <w:r>
        <w:t xml:space="preserve">Director of Financial Planning</w:t>
      </w:r>
      <w:r>
        <w:br/>
      </w:r>
      <w:r>
        <w:t xml:space="preserve">Ministry of Finance, Afghanistan Kabul</w:t>
      </w:r>
      <w:r>
        <w:br/>
      </w:r>
      <w:r>
        <w:t xml:space="preserve">Name: ___________________________</w:t>
      </w:r>
      <w:r>
        <w:br/>
      </w:r>
      <w:r>
        <w:t xml:space="preserve">Signature: _______________________</w:t>
      </w:r>
      <w:r>
        <w:br/>
      </w:r>
      <w:r>
        <w:t xml:space="preserve">Date: ___________________________</w:t>
      </w:r>
    </w:p>
    <w:p>
      <w:pPr>
        <w:pStyle w:val="BodyText"/>
      </w:pPr>
      <w:r>
        <w:rPr>
          <w:bCs/>
          <w:b/>
        </w:rPr>
        <w:t xml:space="preserve">For the Service Provider:</w:t>
      </w:r>
      <w:r>
        <w:br/>
      </w:r>
      <w:r>
        <w:t xml:space="preserve">Managing Director</w:t>
      </w:r>
      <w:r>
        <w:br/>
      </w:r>
      <w:r>
        <w:t xml:space="preserve">Kabul Professional Consulting Group LLC</w:t>
      </w:r>
      <w:r>
        <w:br/>
      </w:r>
      <w:r>
        <w:t xml:space="preserve">Name: ___________________________</w:t>
      </w:r>
      <w:r>
        <w:br/>
      </w:r>
      <w:r>
        <w:t xml:space="preserve">Signature: _______________________</w:t>
      </w:r>
      <w:r>
        <w:br/>
      </w:r>
      <w:r>
        <w:t xml:space="preserve">Date: ___________________________</w:t>
      </w:r>
    </w:p>
    <w:p>
      <w:pPr>
        <w:pStyle w:val="BodyText"/>
      </w:pPr>
      <w:r>
        <w:t xml:space="preserve">This Purchase Order (PO-AFK-2025-0472) is an official procurement document issued by the Ministry of Finance for the engagement of a Financial Analyst in Afghanistan Kabul. Unauthorized reproduction or distribution is prohibited. Document reference: MOF/PROC/2025/0472. Printed in Afghanistan Kabul.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Financial Analyst - Afghanistan Kabul</dc:title>
  <dc:creator/>
  <dc:language>en</dc:language>
  <cp:keywords/>
  <dcterms:created xsi:type="dcterms:W3CDTF">2026-10-10T08:37:33Z</dcterms:created>
  <dcterms:modified xsi:type="dcterms:W3CDTF">2026-10-10T08:37:33Z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