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Jurisdiction: Argentina Córdoba</w:t>
      </w:r>
    </w:p>
    <w:bookmarkEnd w:id="20"/>
    <w:p>
      <w:pPr>
        <w:pStyle w:val="BodyText"/>
      </w:pPr>
      <w:r>
        <w:rPr>
          <w:bCs/>
          <w:b/>
        </w:rPr>
        <w:t xml:space="preserve">Purchase Order No.:</w:t>
      </w:r>
      <w:r>
        <w:t xml:space="preserve"> </w:t>
      </w:r>
      <w:r>
        <w:t xml:space="preserve">PO-AC-2025-04872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(Requisitioning Entity):</w:t>
      </w:r>
      <w:r>
        <w:br/>
      </w:r>
      <w:r>
        <w:t xml:space="preserve">Grupo Andino Corporativo S.A.</w:t>
      </w:r>
      <w:r>
        <w:br/>
      </w:r>
      <w:r>
        <w:t xml:space="preserve">Av. Hipólito Yrigoyen 1250, Piso 8</w:t>
      </w:r>
      <w:r>
        <w:br/>
      </w:r>
      <w:r>
        <w:t xml:space="preserve">Córdoba, Argentina</w:t>
      </w:r>
      <w:r>
        <w:br/>
      </w:r>
      <w:r>
        <w:t xml:space="preserve">CUIT: 30-71234567-8</w:t>
      </w:r>
    </w:p>
    <w:p>
      <w:pPr>
        <w:pStyle w:val="BodyText"/>
      </w:pPr>
      <w:r>
        <w:rPr>
          <w:bCs/>
          <w:b/>
        </w:rPr>
        <w:t xml:space="preserve">Seller (Service Provider):</w:t>
      </w:r>
      <w:r>
        <w:br/>
      </w:r>
      <w:r>
        <w:t xml:space="preserve">FinPro Consulting Argentina S.R.L.</w:t>
      </w:r>
      <w:r>
        <w:br/>
      </w:r>
      <w:r>
        <w:t xml:space="preserve">Av. Vélez Sarsfield 450, Of. 212</w:t>
      </w:r>
      <w:r>
        <w:br/>
      </w:r>
      <w:r>
        <w:t xml:space="preserve">Córdoba, Argentina</w:t>
      </w:r>
      <w:r>
        <w:br/>
      </w:r>
      <w:r>
        <w:t xml:space="preserve">CUIT: 30-79876543-1</w:t>
      </w:r>
    </w:p>
    <w:bookmarkStart w:id="21" w:name="purpose-and-scope-of-this-purchase-order"/>
    <w:p>
      <w:pPr>
        <w:pStyle w:val="Heading2"/>
      </w:pPr>
      <w:r>
        <w:t xml:space="preserve">1. Purpose and Scope of This Purchase Order</w:t>
      </w:r>
    </w:p>
    <w:p>
      <w:pPr>
        <w:pStyle w:val="FirstParagraph"/>
      </w:pPr>
      <w:r>
        <w:t xml:space="preserve">This Purchase Order is issued by Grupo Andino Corporativo S.A. (hereinafter referred to as the "Buyer") to formally request and authorize the procurement of specialized</w:t>
      </w:r>
      <w:r>
        <w:t xml:space="preserve"> </w:t>
      </w:r>
      <w:r>
        <w:rPr>
          <w:bCs/>
          <w:b/>
        </w:rPr>
        <w:t xml:space="preserve">Financial Analyst</w:t>
      </w:r>
      <w:r>
        <w:t xml:space="preserve"> </w:t>
      </w:r>
      <w:r>
        <w:t xml:space="preserve">professional services to be rendered within the province of</w:t>
      </w:r>
      <w:r>
        <w:t xml:space="preserve"> </w:t>
      </w:r>
      <w:r>
        <w:rPr>
          <w:bCs/>
          <w:b/>
        </w:rPr>
        <w:t xml:space="preserve">Argentina Córdoba</w:t>
      </w:r>
      <w:r>
        <w:t xml:space="preserve">. The Buyer requires the engagement of a qualified Financial Analyst to conduct comprehensive financial modeling, budget forecasting, variance analysis, and strategic investment evaluation for the fiscal year 2025–2026. All services contemplated under this Purchase Order shall be performed in accordance with the professional standards established by the Argentine Chamber of Certified Public Accountants (CPCECBA) and the regulatory framework governing financial advisory services in the province of Córdoba, Argentina.</w:t>
      </w:r>
    </w:p>
    <w:bookmarkEnd w:id="21"/>
    <w:bookmarkStart w:id="22" w:name="line-items-financial-analyst-services"/>
    <w:p>
      <w:pPr>
        <w:pStyle w:val="Heading2"/>
      </w:pPr>
      <w:r>
        <w:t xml:space="preserve">2. Line Items – Financial Analyst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Financial Analyst – Monthly Retainer (Full-cycle financial reporting, P&amp;L analysis, and cash flow management for the Córdoba operations division)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Financial Analyst – Quarterly Budget Variance Analysis and Forecasting Report (Preparation of detailed variance reports comparing actual performance against the approved annual budget for all business units located in Argentina Córdoba)</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03</w:t>
            </w:r>
          </w:p>
        </w:tc>
        <w:tc>
          <w:tcPr/>
          <w:p>
            <w:pPr>
              <w:pStyle w:val="Compact"/>
              <w:jc w:val="left"/>
            </w:pPr>
            <w:r>
              <w:t xml:space="preserve">Financial Analyst – Capital Expenditure (CapEx) Feasibility Study (Comprehensive NPV, IRR, and payback period analysis for the proposed industrial expansion project in the Córdoba industrial corridor)</w:t>
            </w:r>
          </w:p>
        </w:tc>
        <w:tc>
          <w:tcPr/>
          <w:p>
            <w:pPr>
              <w:pStyle w:val="Compact"/>
              <w:jc w:val="left"/>
            </w:pPr>
            <w:r>
              <w:t xml:space="preserve">1</w:t>
            </w:r>
          </w:p>
        </w:tc>
        <w:tc>
          <w:tcPr/>
          <w:p>
            <w:pPr>
              <w:pStyle w:val="Compact"/>
              <w:jc w:val="left"/>
            </w:pPr>
            <w:r>
              <w:t xml:space="preserve">Study</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Financial Analyst – Regulatory Compliance Review (Annual review of financial statements for compliance with IFRS standards and Argentine GAAP as applicable in the jurisdiction of Argentina Córdoba, including tax optimization recommendations)</w:t>
            </w:r>
          </w:p>
        </w:tc>
        <w:tc>
          <w:tcPr/>
          <w:p>
            <w:pPr>
              <w:pStyle w:val="Compact"/>
              <w:jc w:val="left"/>
            </w:pPr>
            <w:r>
              <w:t xml:space="preserve">1</w:t>
            </w:r>
          </w:p>
        </w:tc>
        <w:tc>
          <w:tcPr/>
          <w:p>
            <w:pPr>
              <w:pStyle w:val="Compact"/>
              <w:jc w:val="left"/>
            </w:pPr>
            <w:r>
              <w:t xml:space="preserve">Review</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Financial Analyst – Ad-Hoc Advisory Sessions (Up to 20 hours of on-site advisory support at the Buyer's headquarters in Córdoba for board presentations, investor relations support, and strategic planning workshops)</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18,500.00</w:t>
            </w:r>
          </w:p>
        </w:tc>
        <w:tc>
          <w:tcPr/>
          <w:p>
            <w:pPr>
              <w:pStyle w:val="Compact"/>
              <w:jc w:val="left"/>
            </w:pPr>
            <w:r>
              <w:t xml:space="preserve">370,000.00</w:t>
            </w:r>
          </w:p>
        </w:tc>
      </w:tr>
      <w:tr>
        <w:tc>
          <w:tcPr>
            <w:gridSpan w:val="5"/>
          </w:tcPr>
          <w:p>
            <w:pPr>
              <w:pStyle w:val="Compact"/>
              <w:jc w:val="right"/>
            </w:pPr>
            <w:r>
              <w:t xml:space="preserve">SUBTOTAL (Excluding IVA 21%):</w:t>
            </w:r>
          </w:p>
        </w:tc>
        <w:tc>
          <w:tcPr/>
          <w:p>
            <w:pPr>
              <w:pStyle w:val="Compact"/>
              <w:jc w:val="left"/>
            </w:pPr>
            <w:r>
              <w:t xml:space="preserve">7,280,000.00</w:t>
            </w:r>
          </w:p>
        </w:tc>
      </w:tr>
      <w:tr>
        <w:tc>
          <w:tcPr>
            <w:gridSpan w:val="5"/>
          </w:tcPr>
          <w:p>
            <w:pPr>
              <w:pStyle w:val="Compact"/>
              <w:jc w:val="right"/>
            </w:pPr>
            <w:r>
              <w:t xml:space="preserve">IVA (21% – Argentine Value Added Tax):</w:t>
            </w:r>
          </w:p>
        </w:tc>
        <w:tc>
          <w:tcPr/>
          <w:p>
            <w:pPr>
              <w:pStyle w:val="Compact"/>
              <w:jc w:val="left"/>
            </w:pPr>
            <w:r>
              <w:t xml:space="preserve">1,528,800.00</w:t>
            </w:r>
          </w:p>
        </w:tc>
      </w:tr>
      <w:tr>
        <w:tc>
          <w:tcPr>
            <w:gridSpan w:val="5"/>
          </w:tcPr>
          <w:p>
            <w:pPr>
              <w:pStyle w:val="Compact"/>
              <w:jc w:val="right"/>
            </w:pPr>
            <w:r>
              <w:t xml:space="preserve">GRAND TOTAL (ARS):</w:t>
            </w:r>
          </w:p>
        </w:tc>
        <w:tc>
          <w:tcPr/>
          <w:p>
            <w:pPr>
              <w:pStyle w:val="Compact"/>
              <w:jc w:val="left"/>
            </w:pPr>
            <w:r>
              <w:t xml:space="preserve">8,808,800.00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rendered primarily at the Buyer's offices located in the city of Córdoba, Province of Córdoba, Argentina. The Financial Analyst shall have access to all relevant financial systems, databases, and documentation housed at the Argentina Córdoba premises during regular business hours (Monday through Friday, 08:00 to 18:00 local time).</w:t>
      </w:r>
    </w:p>
    <w:p>
      <w:pPr>
        <w:numPr>
          <w:ilvl w:val="0"/>
          <w:numId w:val="1001"/>
        </w:numPr>
        <w:pStyle w:val="Compact"/>
      </w:pPr>
      <w:r>
        <w:rPr>
          <w:bCs/>
          <w:b/>
        </w:rPr>
        <w:t xml:space="preserve">Payment Terms:</w:t>
      </w:r>
      <w:r>
        <w:t xml:space="preserve"> </w:t>
      </w:r>
      <w:r>
        <w:t xml:space="preserve">Payment shall be made via electronic bank transfer (transferencia bancaria) to the Seller's designated account in Argentine Pesos (ARS) within thirty (30) calendar days from the date of receipt of a valid invoice (factura) issued in compliance with the Argentine Federal Administration of Public Revenue (AFIP) regulations. The Buyer reserves the right to withhold payment pending satisfactory completion of deliverables as specified in this Purchase Order.</w:t>
      </w:r>
    </w:p>
    <w:p>
      <w:pPr>
        <w:numPr>
          <w:ilvl w:val="0"/>
          <w:numId w:val="1001"/>
        </w:numPr>
        <w:pStyle w:val="Compact"/>
      </w:pPr>
      <w:r>
        <w:rPr>
          <w:bCs/>
          <w:b/>
        </w:rPr>
        <w:t xml:space="preserve">Qualification Requirements:</w:t>
      </w:r>
      <w:r>
        <w:t xml:space="preserve"> </w:t>
      </w:r>
      <w:r>
        <w:t xml:space="preserve">The Financial Analyst assigned to this engagement must hold a minimum of a Bachelor's degree in Accounting, Finance, or Economics from a recognized Argentine university, possess a minimum of five (5) years of progressive experience in corporate financial analysis, and be a registered member in good standing with the professional college of accountants of the Province of Córdoba (CPCECBA). The Seller shall provide a certified copy of the Financial Analyst's credentials prior to the commencement of services.</w:t>
      </w:r>
    </w:p>
    <w:p>
      <w:pPr>
        <w:numPr>
          <w:ilvl w:val="0"/>
          <w:numId w:val="1001"/>
        </w:numPr>
        <w:pStyle w:val="Compact"/>
      </w:pPr>
      <w:r>
        <w:rPr>
          <w:bCs/>
          <w:b/>
        </w:rPr>
        <w:t xml:space="preserve">Confidentiality and Data Protection:</w:t>
      </w:r>
      <w:r>
        <w:t xml:space="preserve"> </w:t>
      </w:r>
      <w:r>
        <w:t xml:space="preserve">The Financial Analyst and the Seller shall be bound by a strict confidentiality agreement in accordance with Argentine Law No. 25,326 on Personal Data Protection and the commercial confidentiality provisions of the Argentine Civil and Commercial Code. All financial data, proprietary models, and strategic information accessed during the performance of this Purchase Order shall remain the exclusive property of the Buyer.</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Buyer shall be obligated to pay for all services rendered up to the effective date of termination, as documented by the Financial Analyst's time records and completed deliverables.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Argentine Republic, with specific application of the commercial regulations of the Province of Córdoba. Any disputes arising from this Purchase Order shall be subject to the exclusive jurisdiction of the commercial courts of the city of Córdoba, Argentina, and the parties hereby waive any right to litigate in any other forum.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as declared by the Argentine national or provincial authorities in Córdoba.</w:t>
      </w:r>
    </w:p>
    <w:p>
      <w:pPr>
        <w:numPr>
          <w:ilvl w:val="0"/>
          <w:numId w:val="1001"/>
        </w:numPr>
        <w:pStyle w:val="Compact"/>
      </w:pPr>
      <w:r>
        <w:rPr>
          <w:bCs/>
          <w:b/>
        </w:rPr>
        <w:t xml:space="preserve">Warranty of Services:</w:t>
      </w:r>
      <w:r>
        <w:t xml:space="preserve"> </w:t>
      </w:r>
      <w:r>
        <w:t xml:space="preserve">The Seller warrants that all Financial Analyst services shall be performed with the degree of skill, care, and diligence expected of a reasonably competent financial professional operating in the Argentina Córdoba market. Deliverables shall be free from material errors and shall conform to the specifications outlined in this Purchase Order.</w:t>
      </w:r>
    </w:p>
    <w:bookmarkEnd w:id="23"/>
    <w:bookmarkStart w:id="24" w:name="delivery-and-commencement-schedule"/>
    <w:p>
      <w:pPr>
        <w:pStyle w:val="Heading2"/>
      </w:pPr>
      <w:r>
        <w:t xml:space="preserve">4. Delivery and Commencement Schedule</w:t>
      </w:r>
    </w:p>
    <w:p>
      <w:pPr>
        <w:pStyle w:val="FirstParagraph"/>
      </w:pPr>
      <w:r>
        <w:t xml:space="preserve">The Financial Analyst services shall commence on</w:t>
      </w:r>
      <w:r>
        <w:t xml:space="preserve"> </w:t>
      </w:r>
      <w:r>
        <w:rPr>
          <w:bCs/>
          <w:b/>
        </w:rPr>
        <w:t xml:space="preserve">July 1, 2025</w:t>
      </w:r>
      <w:r>
        <w:t xml:space="preserve">, and the full engagement period shall extend through</w:t>
      </w:r>
      <w:r>
        <w:t xml:space="preserve"> </w:t>
      </w:r>
      <w:r>
        <w:rPr>
          <w:bCs/>
          <w:b/>
        </w:rPr>
        <w:t xml:space="preserve">June 30, 2026</w:t>
      </w:r>
      <w:r>
        <w:t xml:space="preserve">. The initial onboarding and system access provisioning for the Financial Analyst at the Argentina Córdoba office shall be completed no later than June 25, 2025. Quarterly deliverables (Item 02) shall be submitted within fifteen (15) business days following the close of each fiscal quarter. The CapEx Feasibility Study (Item 03) shall be delivered no later than September 30, 2025.</w:t>
      </w:r>
    </w:p>
    <w:bookmarkEnd w:id="24"/>
    <w:bookmarkStart w:id="25" w:name="authorization-and-signatures"/>
    <w:p>
      <w:pPr>
        <w:pStyle w:val="Heading2"/>
      </w:pPr>
      <w:r>
        <w:t xml:space="preserve">5.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procurement of Financial Analyst services in Argentina Córdoba.</w:t>
      </w:r>
    </w:p>
    <w:bookmarkEnd w:id="25"/>
    <w:p>
      <w:pPr>
        <w:pStyle w:val="BodyText"/>
      </w:pPr>
      <w:r>
        <w:rPr>
          <w:bCs/>
          <w:b/>
        </w:rPr>
        <w:t xml:space="preserve">For the Buyer:</w:t>
      </w:r>
      <w:r>
        <w:br/>
      </w:r>
      <w:r>
        <w:t xml:space="preserve">Grupo Andino Corporativo S.A.</w:t>
      </w:r>
      <w:r>
        <w:br/>
      </w:r>
      <w:r>
        <w:t xml:space="preserve">Name: Lic. María Elena Rodríguez</w:t>
      </w:r>
      <w:r>
        <w:br/>
      </w:r>
      <w:r>
        <w:t xml:space="preserve">Title: Director of Finance</w:t>
      </w:r>
      <w:r>
        <w:br/>
      </w:r>
      <w:r>
        <w:t xml:space="preserve">Date: _______________</w:t>
      </w:r>
    </w:p>
    <w:p>
      <w:pPr>
        <w:pStyle w:val="BodyText"/>
      </w:pPr>
      <w:r>
        <w:rPr>
          <w:bCs/>
          <w:b/>
        </w:rPr>
        <w:t xml:space="preserve">For the Seller:</w:t>
      </w:r>
      <w:r>
        <w:br/>
      </w:r>
      <w:r>
        <w:t xml:space="preserve">FinPro Consulting Argentina S.R.L.</w:t>
      </w:r>
      <w:r>
        <w:br/>
      </w:r>
      <w:r>
        <w:t xml:space="preserve">Name: Ing. Carlos Alberto Méndez</w:t>
      </w:r>
      <w:r>
        <w:br/>
      </w:r>
      <w:r>
        <w:t xml:space="preserve">Title: Managing Partner</w:t>
      </w:r>
      <w:r>
        <w:br/>
      </w:r>
      <w:r>
        <w:t xml:space="preserve">Date: _______________</w:t>
      </w:r>
    </w:p>
    <w:p>
      <w:pPr>
        <w:pStyle w:val="BodyText"/>
      </w:pPr>
      <w:r>
        <w:t xml:space="preserve">Purchase Order PO-AC-2025-04872 | Issued in Córdoba, Argentina | This document constitutes a binding procurement instrument for the engagement of Financial Analyst professional services.</w:t>
      </w:r>
    </w:p>
    <w:p>
      <w:pPr>
        <w:pStyle w:val="BodyText"/>
      </w:pPr>
      <w:r>
        <w:t xml:space="preserve">Document Reference: PO-AC-2025-04872 |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Argentina Córdoba</dc:title>
  <dc:creator/>
  <dc:language>en</dc:language>
  <cp:keywords/>
  <dcterms:created xsi:type="dcterms:W3CDTF">2026-10-10T09:17:35Z</dcterms:created>
  <dcterms:modified xsi:type="dcterms:W3CDTF">2026-10-10T09:17:35Z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