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Andina Corporate Solutions S.A.S.</w:t>
      </w:r>
    </w:p>
    <w:p>
      <w:pPr>
        <w:pStyle w:val="BodyText"/>
      </w:pPr>
      <w:r>
        <w:t xml:space="preserve">Calle 43 # 49A-120, Of. 1504</w:t>
      </w:r>
      <w:r>
        <w:br/>
      </w:r>
      <w:r>
        <w:t xml:space="preserve">El Poblado,</w:t>
      </w:r>
      <w:r>
        <w:t xml:space="preserve"> </w:t>
      </w:r>
      <w:r>
        <w:t xml:space="preserve">Colombia Medellín</w:t>
      </w:r>
      <w:r>
        <w:t xml:space="preserve">, Antioquia</w:t>
      </w:r>
      <w:r>
        <w:br/>
      </w:r>
      <w:r>
        <w:t xml:space="preserve">NIT: 901.234.567-8 | RUT: 9012345678001</w:t>
      </w:r>
      <w:r>
        <w:br/>
      </w:r>
      <w:r>
        <w:t xml:space="preserve">Phone: +57 (604) 444 5566 | Email: procurement@andinacorp.co</w:t>
      </w:r>
    </w:p>
    <w:bookmarkEnd w:id="20"/>
    <w:p>
      <w:pPr>
        <w:pStyle w:val="BodyText"/>
      </w:pPr>
      <w:r>
        <w:rPr>
          <w:bCs/>
          <w:b/>
        </w:rPr>
        <w:t xml:space="preserve">PO Number</w:t>
      </w:r>
      <w:r>
        <w:t xml:space="preserve"> </w:t>
      </w:r>
      <w:r>
        <w:t xml:space="preserve">PO-2025-MED-00487</w:t>
      </w:r>
    </w:p>
    <w:p>
      <w:pPr>
        <w:pStyle w:val="BodyText"/>
      </w:pPr>
      <w:r>
        <w:rPr>
          <w:bCs/>
          <w:b/>
        </w:rPr>
        <w:t xml:space="preserve">Date of Issue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Payment Terms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Location of Service</w:t>
      </w:r>
      <w:r>
        <w:t xml:space="preserve"> </w:t>
      </w:r>
      <w:r>
        <w:t xml:space="preserve">Colombia Medellín</w:t>
      </w:r>
    </w:p>
    <w:bookmarkStart w:id="21" w:name="vendor-service-provider-information"/>
    <w:p>
      <w:pPr>
        <w:pStyle w:val="Heading2"/>
      </w:pPr>
      <w:r>
        <w:t xml:space="preserve">1. Vendor / Service Provider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TalentBridge Professional Services Ltda.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NIT / Tax 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900.987.654-1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Carrera 50 # 25-180, Envigado,</w:t>
            </w:r>
            <w:r>
              <w:t xml:space="preserve"> </w:t>
            </w:r>
            <w:r>
              <w:t xml:space="preserve">Colombia Medellín</w:t>
            </w:r>
            <w:r>
              <w:t xml:space="preserve"> </w:t>
            </w:r>
            <w:r>
              <w:t xml:space="preserve">Metropolitan Area, Antioquia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María Fernanda Restrepo – Director of Talent Acquisition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mrestrepo@talentbridge.co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+57 (604) 333 2211</w:t>
            </w:r>
          </w:p>
        </w:tc>
      </w:tr>
    </w:tbl>
    <w:bookmarkEnd w:id="21"/>
    <w:bookmarkStart w:id="22" w:name="description-of-goods-and-services"/>
    <w:p>
      <w:pPr>
        <w:pStyle w:val="Heading2"/>
      </w:pPr>
      <w:r>
        <w:t xml:space="preserve">2. Description of Goods and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Andina Corporate Solutions S.A.S. to formally authorize the procurement of professional services for the recruitment, onboarding, and initial engagement of a qualified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to be based and performing duties in</w:t>
      </w:r>
      <w:r>
        <w:t xml:space="preserve"> </w:t>
      </w:r>
      <w:r>
        <w:t xml:space="preserve">Colombia Medellín</w:t>
      </w:r>
      <w:r>
        <w:t xml:space="preserve">. The scope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encompasses the full lifecycle of sourcing, vetting, contracting, and delivering a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professional to our Medellín headquarters.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sourcing of a certified</w:t>
            </w:r>
            <w:r>
              <w:t xml:space="preserve"> </w:t>
            </w:r>
            <w:r>
              <w:t xml:space="preserve">Financial Analyst</w:t>
            </w:r>
            <w:r>
              <w:t xml:space="preserve"> </w:t>
            </w:r>
            <w:r>
              <w:t xml:space="preserve">(CFA Level I or equivalent) with minimum 5 years of experience in corporate finance, to be stationed in</w:t>
            </w:r>
            <w:r>
              <w:t xml:space="preserve"> </w:t>
            </w:r>
            <w:r>
              <w:t xml:space="preserve">Colombia Medellín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background verification, credential validation, and labor compliance review in accordance with Colombian labor law (Código Sustantivo del Trabajo) for the</w:t>
            </w:r>
            <w:r>
              <w:t xml:space="preserve"> </w:t>
            </w:r>
            <w:r>
              <w:t xml:space="preserve">Financial Analyst</w:t>
            </w:r>
            <w:r>
              <w:t xml:space="preserve"> </w:t>
            </w:r>
            <w:r>
              <w:t xml:space="preserve">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integration package for the</w:t>
            </w:r>
            <w:r>
              <w:t xml:space="preserve"> </w:t>
            </w:r>
            <w:r>
              <w:t xml:space="preserve">Financial Analyst</w:t>
            </w:r>
            <w:r>
              <w:t xml:space="preserve"> </w:t>
            </w:r>
            <w:r>
              <w:t xml:space="preserve">role, including workstation setup, software licensing (Bloomberg Terminal, SAP Financial Module), and orientation to Andina Corporate Solutions operations in</w:t>
            </w:r>
            <w:r>
              <w:t xml:space="preserve"> </w:t>
            </w:r>
            <w:r>
              <w:t xml:space="preserve">Colombia Medellín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Three (3) months of managed transition support for the</w:t>
            </w:r>
            <w:r>
              <w:t xml:space="preserve"> </w:t>
            </w:r>
            <w:r>
              <w:t xml:space="preserve">Financial Analyst</w:t>
            </w:r>
            <w:r>
              <w:t xml:space="preserve">, including mentorship coordination, performance benchmarking, and quarterly financial reporting calibration specific to the Medellín market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Legal and administrative processing of the employment contract for the</w:t>
            </w:r>
            <w:r>
              <w:t xml:space="preserve"> </w:t>
            </w:r>
            <w:r>
              <w:t xml:space="preserve">Financial Analyst</w:t>
            </w:r>
            <w:r>
              <w:t xml:space="preserve"> </w:t>
            </w:r>
            <w:r>
              <w:t xml:space="preserve">under Colombian labor regulations, including registration with the local labor office (Oficina de Trabajo) in</w:t>
            </w:r>
            <w:r>
              <w:t xml:space="preserve"> </w:t>
            </w:r>
            <w:r>
              <w:t xml:space="preserve">Colombia Medellín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plan and CFA exam preparation sponsorship for the</w:t>
            </w:r>
            <w:r>
              <w:t xml:space="preserve"> </w:t>
            </w:r>
            <w:r>
              <w:t xml:space="preserve">Financial Analyst</w:t>
            </w:r>
            <w:r>
              <w:t xml:space="preserve">, including registration fees, study materials, and coaching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46,350,000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(IVA) – 19% (Colombian Tax Authority – DIAN)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8,806,500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55,156,500</w:t>
            </w:r>
          </w:p>
        </w:tc>
      </w:tr>
    </w:tbl>
    <w:bookmarkEnd w:id="22"/>
    <w:bookmarkStart w:id="23" w:name="scope-of-work-and-deliverables"/>
    <w:p>
      <w:pPr>
        <w:pStyle w:val="Heading2"/>
      </w:pPr>
      <w:r>
        <w:t xml:space="preserve">3. Scope of Work and Deliverables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core responsibilities within the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office:</w:t>
      </w:r>
    </w:p>
    <w:p>
      <w:pPr>
        <w:numPr>
          <w:ilvl w:val="0"/>
          <w:numId w:val="1001"/>
        </w:numPr>
        <w:pStyle w:val="Compact"/>
      </w:pPr>
      <w:r>
        <w:t xml:space="preserve">Prepare and maintain monthly, quarterly, and annual financial statements in compliance with Colombian Generally Accepted Accounting Principles (NIC/NIIF) and IFRS standards.</w:t>
      </w:r>
    </w:p>
    <w:p>
      <w:pPr>
        <w:numPr>
          <w:ilvl w:val="0"/>
          <w:numId w:val="1001"/>
        </w:numPr>
        <w:pStyle w:val="Compact"/>
      </w:pPr>
      <w:r>
        <w:t xml:space="preserve">Develop and monitor financial models, budget forecasts, and variance analyses to support strategic decision-making for the Medellín-based operations.</w:t>
      </w:r>
    </w:p>
    <w:p>
      <w:pPr>
        <w:numPr>
          <w:ilvl w:val="0"/>
          <w:numId w:val="1001"/>
        </w:numPr>
        <w:pStyle w:val="Compact"/>
      </w:pPr>
      <w:r>
        <w:t xml:space="preserve">Conduct cost-benefit analyses, capital expenditure evaluations, and investment return projections relevant to the Antioquia region market.</w:t>
      </w:r>
    </w:p>
    <w:p>
      <w:pPr>
        <w:numPr>
          <w:ilvl w:val="0"/>
          <w:numId w:val="1001"/>
        </w:numPr>
        <w:pStyle w:val="Compact"/>
      </w:pPr>
      <w:r>
        <w:t xml:space="preserve">Coordinate with the internal audit team and external auditors during fiscal year-end close processes.</w:t>
      </w:r>
    </w:p>
    <w:p>
      <w:pPr>
        <w:numPr>
          <w:ilvl w:val="0"/>
          <w:numId w:val="1001"/>
        </w:numPr>
        <w:pStyle w:val="Compact"/>
      </w:pPr>
      <w:r>
        <w:t xml:space="preserve">Provide ad-hoc financial reporting and analytical support to the Chief Financial Officer and executive leadership team.</w:t>
      </w:r>
    </w:p>
    <w:p>
      <w:pPr>
        <w:numPr>
          <w:ilvl w:val="0"/>
          <w:numId w:val="1001"/>
        </w:numPr>
        <w:pStyle w:val="Compact"/>
      </w:pPr>
      <w:r>
        <w:t xml:space="preserve">Ensure all financial data handling complies with the Colombian Data Protection Law (Ley 1581 de 2012) and applicable DIAN reporting requirements.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commercial and labor laws of the Republic of Colombia, with jurisdiction vested in the competent courts of</w:t>
      </w:r>
      <w:r>
        <w:t xml:space="preserve"> </w:t>
      </w:r>
      <w:r>
        <w:t xml:space="preserve">Colombia Medellín</w:t>
      </w:r>
      <w:r>
        <w:t xml:space="preserve">, Antioquia.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shall be made in three (3) equal installments: 40% upon execution of this</w:t>
      </w:r>
      <w:r>
        <w:t xml:space="preserve"> </w:t>
      </w:r>
      <w:r>
        <w:t xml:space="preserve">Purchase Order</w:t>
      </w:r>
      <w:r>
        <w:t xml:space="preserve">, 35% upon successful onboarding of the</w:t>
      </w:r>
      <w:r>
        <w:t xml:space="preserve"> </w:t>
      </w:r>
      <w:r>
        <w:t xml:space="preserve">Financial Analyst</w:t>
      </w:r>
      <w:r>
        <w:t xml:space="preserve">, and 25% upon completion of the three-month transition period. All payments shall be made via bank transfer to the account designated by TalentBridge Professional Services Ltda.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Delivery and Commencement:</w:t>
      </w:r>
      <w:r>
        <w:t xml:space="preserve"> </w:t>
      </w: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shall commence active duties no later than August 1, 2025, at the Andina Corporate Solutions office located in the El Poblado district of</w:t>
      </w:r>
      <w:r>
        <w:t xml:space="preserve"> </w:t>
      </w:r>
      <w:r>
        <w:t xml:space="preserve">Colombia Medellín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 vendor and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shall execute a Non-Disclosure Agreement (NDA) prior to accessing any proprietary financial data. All confidential information pertaining to Andina Corporate Solutions shall remain strictly confidential in perpetuity.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 vendor guarantees that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candidate meets all legal requirements for employment in Colombia, including valid residency status, tax registration (RUT), and social security enrollment (Pensión, Salud, ARL) as mandated by Colombian labor law.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Warranty and Replacement:</w:t>
      </w:r>
      <w:r>
        <w:t xml:space="preserve"> </w:t>
      </w:r>
      <w:r>
        <w:t xml:space="preserve">In the event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does not meet the agreed-upon performance benchmarks within the initial 90-day evaluation period, the vendor shall provide a replacement candidate at no additional cost within thirty (30) calendar days.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or failures in performance resulting from events beyond reasonable control, including but not limited to natural disasters, government-mandated closures, or public health emergencies affecting the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first be subject to good-faith negotiation. If unresolved within fifteen (15) days, the matter shall be submitted to binding arbitration in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under the rules of the Cámara de Comercio de Medellín.</w:t>
      </w:r>
    </w:p>
    <w:bookmarkEnd w:id="24"/>
    <w:bookmarkStart w:id="25" w:name="authorization-and-acceptance"/>
    <w:p>
      <w:pPr>
        <w:pStyle w:val="Heading2"/>
      </w:pPr>
      <w:r>
        <w:t xml:space="preserve">5. Authorization and Acceptance</w:t>
      </w:r>
    </w:p>
    <w:p>
      <w:pPr>
        <w:pStyle w:val="FirstParagraph"/>
      </w:pPr>
      <w:r>
        <w:t xml:space="preserve">By signing below, the authorized representatives of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in</w:t>
      </w:r>
      <w:r>
        <w:t xml:space="preserve"> </w:t>
      </w:r>
      <w:r>
        <w:t xml:space="preserve">Colombia Medellín</w:t>
      </w:r>
      <w:r>
        <w:t xml:space="preserve">.</w:t>
      </w:r>
    </w:p>
    <w:bookmarkEnd w:id="25"/>
    <w:p>
      <w:pPr>
        <w:pStyle w:val="BodyText"/>
      </w:pPr>
      <w:r>
        <w:rPr>
          <w:bCs/>
          <w:b/>
        </w:rPr>
        <w:t xml:space="preserve">Prepared by (Buyer)</w:t>
      </w:r>
      <w:r>
        <w:br/>
      </w:r>
      <w:r>
        <w:t xml:space="preserve">Carlos Andrés Gutiérrez</w:t>
      </w:r>
      <w:r>
        <w:br/>
      </w:r>
      <w:r>
        <w:t xml:space="preserve">Procurement Manager, Andina Corporate Solutions S.A.S.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(Vendor)</w:t>
      </w:r>
      <w:r>
        <w:br/>
      </w:r>
      <w:r>
        <w:t xml:space="preserve">María Fernanda Restrepo</w:t>
      </w:r>
      <w:r>
        <w:br/>
      </w:r>
      <w:r>
        <w:t xml:space="preserve">Director, TalentBridge Professional Services Ltda.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(PO-2025-MED-00487) is a legally binding document issued by Andina Corporate Solutions S.A.S. for the procurement of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professional services in</w:t>
      </w:r>
      <w:r>
        <w:t xml:space="preserve"> </w:t>
      </w:r>
      <w:r>
        <w:t xml:space="preserve">Colombia Medellín</w:t>
      </w:r>
      <w:r>
        <w:t xml:space="preserve">. Unauthorized reproduction or distribution is prohibited. Document reference: AC-PROC-2025-0612-0487. For inquiries, contact the Procurement Department at procurement@andinacorp.co or +57 (604) 444 5566, Ext. 201.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Financial Analyst Services - Colombia Medellín</dc:title>
  <dc:creator/>
  <dc:language>en</dc:language>
  <cp:keywords/>
  <dcterms:created xsi:type="dcterms:W3CDTF">2026-10-10T09:09:13Z</dcterms:created>
  <dcterms:modified xsi:type="dcterms:W3CDTF">2026-10-10T09:09:13Z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