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PO No: IND/DEL/FA/2025/00472</w:t>
      </w:r>
    </w:p>
    <w:p>
      <w:pPr>
        <w:pStyle w:val="BodyText"/>
      </w:pPr>
      <w:r>
        <w:t xml:space="preserve">Date of Issue: 15 June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Capital Advisory Pvt. Ltd.</w:t>
      </w:r>
    </w:p>
    <w:p>
      <w:pPr>
        <w:pStyle w:val="BodyText"/>
      </w:pPr>
      <w:r>
        <w:rPr>
          <w:bCs/>
          <w:b/>
        </w:rPr>
        <w:t xml:space="preserve">Address:</w:t>
      </w:r>
      <w:r>
        <w:t xml:space="preserve"> </w:t>
      </w:r>
      <w:r>
        <w:t xml:space="preserve">14th Floor, Tower B, Cyber Hub, Connaught Place, India New Delhi – 110001</w:t>
      </w:r>
    </w:p>
    <w:p>
      <w:pPr>
        <w:pStyle w:val="BodyText"/>
      </w:pPr>
      <w:r>
        <w:rPr>
          <w:bCs/>
          <w:b/>
        </w:rPr>
        <w:t xml:space="preserve">GSTIN:</w:t>
      </w:r>
      <w:r>
        <w:t xml:space="preserve"> </w:t>
      </w:r>
      <w:r>
        <w:t xml:space="preserve">07AABCM1234F1Z5</w:t>
      </w:r>
    </w:p>
    <w:p>
      <w:pPr>
        <w:pStyle w:val="BodyText"/>
      </w:pPr>
      <w:r>
        <w:rPr>
          <w:bCs/>
          <w:b/>
        </w:rPr>
        <w:t xml:space="preserve">Authorized Signatory:</w:t>
      </w:r>
      <w:r>
        <w:t xml:space="preserve"> </w:t>
      </w:r>
      <w:r>
        <w:t xml:space="preserve">Mr. Rajesh Kumar, Chief Financial Officer</w:t>
      </w:r>
    </w:p>
    <w:p>
      <w:pPr>
        <w:pStyle w:val="BodyText"/>
      </w:pPr>
      <w:r>
        <w:rPr>
          <w:bCs/>
          <w:b/>
        </w:rPr>
        <w:t xml:space="preserve">Contact:</w:t>
      </w:r>
      <w:r>
        <w:t xml:space="preserve"> </w:t>
      </w:r>
      <w:r>
        <w:t xml:space="preserve">procurement@meridiancapital.in | +91-11-4567-8900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Apex Analytics &amp; Consulting LLP</w:t>
      </w:r>
    </w:p>
    <w:p>
      <w:pPr>
        <w:pStyle w:val="BodyText"/>
      </w:pPr>
      <w:r>
        <w:rPr>
          <w:bCs/>
          <w:b/>
        </w:rPr>
        <w:t xml:space="preserve">Address:</w:t>
      </w:r>
      <w:r>
        <w:t xml:space="preserve"> </w:t>
      </w:r>
      <w:r>
        <w:t xml:space="preserve">3rd Floor, Sector 62, Noida Extension, India New Delhi – 110080</w:t>
      </w:r>
    </w:p>
    <w:p>
      <w:pPr>
        <w:pStyle w:val="BodyText"/>
      </w:pPr>
      <w:r>
        <w:rPr>
          <w:bCs/>
          <w:b/>
        </w:rPr>
        <w:t xml:space="preserve">GSTIN:</w:t>
      </w:r>
      <w:r>
        <w:t xml:space="preserve"> </w:t>
      </w:r>
      <w:r>
        <w:t xml:space="preserve">07AAEFA5678K1Z2</w:t>
      </w:r>
    </w:p>
    <w:p>
      <w:pPr>
        <w:pStyle w:val="BodyText"/>
      </w:pPr>
      <w:r>
        <w:rPr>
          <w:bCs/>
          <w:b/>
        </w:rPr>
        <w:t xml:space="preserve">Authorized Signatory:</w:t>
      </w:r>
      <w:r>
        <w:t xml:space="preserve"> </w:t>
      </w:r>
      <w:r>
        <w:t xml:space="preserve">Ms. Priya Sharma, Managing Director</w:t>
      </w:r>
    </w:p>
    <w:p>
      <w:pPr>
        <w:pStyle w:val="BodyText"/>
      </w:pPr>
      <w:r>
        <w:rPr>
          <w:bCs/>
          <w:b/>
        </w:rPr>
        <w:t xml:space="preserve">Contact:</w:t>
      </w:r>
      <w:r>
        <w:t xml:space="preserve"> </w:t>
      </w:r>
      <w:r>
        <w:t xml:space="preserve">contracts@apexanalytics.in | +91-11-2345-6789</w:t>
      </w:r>
    </w:p>
    <w:bookmarkEnd w:id="22"/>
    <w:bookmarkStart w:id="23"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issued by Meridian Capital Advisory Pvt. Ltd., a registered entity operating out of India New Delhi, to formally procure the professional services of a qualified</w:t>
      </w:r>
      <w:r>
        <w:t xml:space="preserve"> </w:t>
      </w:r>
      <w:r>
        <w:t xml:space="preserve">Financial Analyst</w:t>
      </w:r>
      <w:r>
        <w:t xml:space="preserve"> </w:t>
      </w:r>
      <w:r>
        <w:t xml:space="preserve">through Apex Analytics &amp; Consulting LLP. The engagement is structured to support the buyer's quarterly financial reporting, portfolio performance evaluation, and strategic investment modeling activities. All deliverables under this</w:t>
      </w:r>
      <w:r>
        <w:t xml:space="preserve"> </w:t>
      </w:r>
      <w:r>
        <w:t xml:space="preserve">Purchase Order</w:t>
      </w:r>
      <w:r>
        <w:t xml:space="preserve"> </w:t>
      </w:r>
      <w:r>
        <w:t xml:space="preserve">shall be executed in compliance with the regulatory frameworks governing financial services in India New Delhi, including but not limited to the guidelines issued by the Securities and Exchange Board of India (SEBI) and the Income Tax Act, 1961.</w:t>
      </w:r>
    </w:p>
    <w:bookmarkEnd w:id="23"/>
    <w:bookmarkStart w:id="24"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Monthly financial statement preparation, variance analysis, and management reporting by the</w:t>
            </w:r>
            <w:r>
              <w:t xml:space="preserve"> </w:t>
            </w:r>
            <w:r>
              <w:rPr>
                <w:bCs/>
                <w:b/>
              </w:rPr>
              <w:t xml:space="preserve">Financial Analyst</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Quarterly portfolio performance review and risk assessment conducted by the</w:t>
            </w:r>
            <w:r>
              <w:t xml:space="preserve"> </w:t>
            </w:r>
            <w:r>
              <w:rPr>
                <w:bCs/>
                <w:b/>
              </w:rPr>
              <w:t xml:space="preserve">Financial Analyst</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Development of 5-year financial forecasting models and cash flow projections by the</w:t>
            </w:r>
            <w:r>
              <w:t xml:space="preserve"> </w:t>
            </w:r>
            <w:r>
              <w:rPr>
                <w:bCs/>
                <w:b/>
              </w:rPr>
              <w:t xml:space="preserve">Financial Analyst</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Ad-hoc market research and competitive benchmarking reports from the</w:t>
            </w:r>
            <w:r>
              <w:t xml:space="preserve"> </w:t>
            </w:r>
            <w:r>
              <w:rPr>
                <w:bCs/>
                <w:b/>
              </w:rPr>
              <w:t xml:space="preserve">Financial Analyst</w:t>
            </w:r>
          </w:p>
        </w:tc>
        <w:tc>
          <w:tcPr/>
          <w:p>
            <w:pPr>
              <w:pStyle w:val="Compact"/>
              <w:jc w:val="left"/>
            </w:pPr>
            <w:r>
              <w:t xml:space="preserve">6 reports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On-site support at the buyer's office in India New Delhi (Connaught Place) – 2 days per week</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Compliance review and tax advisory support aligned with India New Delhi jurisdictional requirements</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gridSpan w:val="4"/>
          </w:tcPr>
          <w:p>
            <w:pPr>
              <w:pStyle w:val="Compact"/>
              <w:jc w:val="right"/>
            </w:pPr>
            <w:r>
              <w:t xml:space="preserve">Subtotal (INR)</w:t>
            </w:r>
          </w:p>
        </w:tc>
        <w:tc>
          <w:tcPr/>
          <w:p>
            <w:pPr>
              <w:pStyle w:val="Compact"/>
              <w:jc w:val="left"/>
            </w:pPr>
            <w:r>
              <w:t xml:space="preserve">₹45,00,000</w:t>
            </w:r>
          </w:p>
        </w:tc>
      </w:tr>
      <w:tr>
        <w:tc>
          <w:tcPr>
            <w:gridSpan w:val="4"/>
          </w:tcPr>
          <w:p>
            <w:pPr>
              <w:pStyle w:val="Compact"/>
              <w:jc w:val="right"/>
            </w:pPr>
            <w:r>
              <w:t xml:space="preserve">GST @ 18% (as applicable in India New Delhi)</w:t>
            </w:r>
          </w:p>
        </w:tc>
        <w:tc>
          <w:tcPr/>
          <w:p>
            <w:pPr>
              <w:pStyle w:val="Compact"/>
              <w:jc w:val="left"/>
            </w:pPr>
            <w:r>
              <w:t xml:space="preserve">₹8,10,000</w:t>
            </w:r>
          </w:p>
        </w:tc>
      </w:tr>
      <w:tr>
        <w:tc>
          <w:tcPr>
            <w:gridSpan w:val="4"/>
          </w:tcPr>
          <w:p>
            <w:pPr>
              <w:pStyle w:val="Compact"/>
              <w:jc w:val="right"/>
            </w:pPr>
            <w:r>
              <w:t xml:space="preserve">Grand Total (INR)</w:t>
            </w:r>
          </w:p>
        </w:tc>
        <w:tc>
          <w:tcPr/>
          <w:p>
            <w:pPr>
              <w:pStyle w:val="Compact"/>
              <w:jc w:val="left"/>
            </w:pPr>
            <w:r>
              <w:t xml:space="preserve">₹53,10,000</w:t>
            </w:r>
          </w:p>
        </w:tc>
      </w:tr>
    </w:tbl>
    <w:bookmarkEnd w:id="24"/>
    <w:bookmarkStart w:id="25" w:name="delivery-location-and-operational-base"/>
    <w:p>
      <w:pPr>
        <w:pStyle w:val="Heading2"/>
      </w:pPr>
      <w:r>
        <w:t xml:space="preserve">3. Delivery Location and Operational Base</w:t>
      </w:r>
    </w:p>
    <w:p>
      <w:pPr>
        <w:pStyle w:val="FirstParagraph"/>
      </w:pPr>
      <w:r>
        <w:t xml:space="preserve">All on-site deliverables, meetings, and physical document handovers associated with this</w:t>
      </w:r>
      <w:r>
        <w:t xml:space="preserve"> </w:t>
      </w:r>
      <w:r>
        <w:t xml:space="preserve">Purchase Order</w:t>
      </w:r>
      <w:r>
        <w:t xml:space="preserve"> </w:t>
      </w:r>
      <w:r>
        <w:t xml:space="preserve">shall take place at the buyer's registered office located in India New Delhi, specifically at 14th Floor, Tower B, Cyber Hub, Connaught Place, New Delhi – 110001. The</w:t>
      </w:r>
      <w:r>
        <w:t xml:space="preserve"> </w:t>
      </w:r>
      <w:r>
        <w:t xml:space="preserve">Financial Analyst</w:t>
      </w:r>
      <w:r>
        <w:t xml:space="preserve"> </w:t>
      </w:r>
      <w:r>
        <w:t xml:space="preserve">is expected to maintain a minimum of two (2) full working days per week at this India New Delhi location. Remote work from any other location within India New Delhi or its National Capital Territory (NCT) is permissible for the remaining working days, subject to prior written approval from the buyer's project manager.</w:t>
      </w:r>
    </w:p>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The total value of this</w:t>
      </w:r>
      <w:r>
        <w:t xml:space="preserve"> </w:t>
      </w:r>
      <w:r>
        <w:t xml:space="preserve">Purchase Order</w:t>
      </w:r>
      <w:r>
        <w:t xml:space="preserve"> </w:t>
      </w:r>
      <w:r>
        <w:t xml:space="preserve">shall be disbursed in three (3) equal installments of ₹17,70,000 (INR Seventeen Lakh Seventy Thousand only) each, payable at the end of Month 4, Month 8, and Month 12 of the engagement period.</w:t>
      </w:r>
    </w:p>
    <w:p>
      <w:pPr>
        <w:numPr>
          <w:ilvl w:val="0"/>
          <w:numId w:val="1001"/>
        </w:numPr>
        <w:pStyle w:val="Compact"/>
      </w:pPr>
      <w:r>
        <w:rPr>
          <w:bCs/>
          <w:b/>
        </w:rPr>
        <w:t xml:space="preserve">Payment Method:</w:t>
      </w:r>
      <w:r>
        <w:t xml:space="preserve"> </w:t>
      </w:r>
      <w:r>
        <w:t xml:space="preserve">All payments shall be made via NEFT/RTGS to the seller's designated bank account. The buyer shall issue a valid tax invoice referencing this</w:t>
      </w:r>
      <w:r>
        <w:t xml:space="preserve"> </w:t>
      </w:r>
      <w:r>
        <w:t xml:space="preserve">Purchase Order</w:t>
      </w:r>
      <w:r>
        <w:t xml:space="preserve"> </w:t>
      </w:r>
      <w:r>
        <w:t xml:space="preserve">number (IND/DEL/FA/2025/00472) prior to each disbursement.</w:t>
      </w:r>
    </w:p>
    <w:p>
      <w:pPr>
        <w:numPr>
          <w:ilvl w:val="0"/>
          <w:numId w:val="1001"/>
        </w:numPr>
        <w:pStyle w:val="Compact"/>
      </w:pPr>
      <w:r>
        <w:rPr>
          <w:bCs/>
          <w:b/>
        </w:rPr>
        <w:t xml:space="preserve">Tax Compliance:</w:t>
      </w:r>
      <w:r>
        <w:t xml:space="preserve"> </w:t>
      </w:r>
      <w:r>
        <w:t xml:space="preserve">The seller shall ensure that all applicable taxes, including Goods and Services Tax (GST) at 18% and any TDS deductions as mandated under the Income Tax Act for services rendered in India New Delhi, are correctly reflected on the invoice.</w:t>
      </w:r>
    </w:p>
    <w:p>
      <w:pPr>
        <w:numPr>
          <w:ilvl w:val="0"/>
          <w:numId w:val="1001"/>
        </w:numPr>
        <w:pStyle w:val="Compact"/>
      </w:pPr>
      <w:r>
        <w:rPr>
          <w:bCs/>
          <w:b/>
        </w:rPr>
        <w:t xml:space="preserve">Payment Due Date:</w:t>
      </w:r>
      <w:r>
        <w:t xml:space="preserve"> </w:t>
      </w:r>
      <w:r>
        <w:t xml:space="preserve">Each installment is due within fifteen (15) calendar days from the date of receipt of a valid invoice. Late payments shall attract interest at 1.5% per month as per the terms of this</w:t>
      </w:r>
      <w:r>
        <w:t xml:space="preserve"> </w:t>
      </w:r>
      <w:r>
        <w:t xml:space="preserve">Purchase Order</w:t>
      </w:r>
      <w:r>
        <w:t xml:space="preserve">.</w:t>
      </w:r>
    </w:p>
    <w:bookmarkEnd w:id="26"/>
    <w:bookmarkStart w:id="27" w:name="X2c9d175d033792dfa39b6aeef983ecb5da29a0b"/>
    <w:p>
      <w:pPr>
        <w:pStyle w:val="Heading2"/>
      </w:pPr>
      <w:r>
        <w:t xml:space="preserve">5. Qualifications and Compliance of the Financial Analyst</w:t>
      </w:r>
    </w:p>
    <w:p>
      <w:pPr>
        <w:pStyle w:val="FirstParagraph"/>
      </w:pPr>
      <w:r>
        <w:t xml:space="preserve">The</w:t>
      </w:r>
      <w:r>
        <w:t xml:space="preserve"> </w:t>
      </w:r>
      <w:r>
        <w:t xml:space="preserve">Financial Analyst</w:t>
      </w:r>
      <w:r>
        <w:t xml:space="preserve"> </w:t>
      </w:r>
      <w:r>
        <w:t xml:space="preserve">assigned to this</w:t>
      </w:r>
      <w:r>
        <w:t xml:space="preserve"> </w:t>
      </w:r>
      <w:r>
        <w:t xml:space="preserve">Purchase Order</w:t>
      </w:r>
      <w:r>
        <w:t xml:space="preserve"> </w:t>
      </w:r>
      <w:r>
        <w:t xml:space="preserve">must hold a minimum of a Master's degree in Finance, Chartered Accountancy (CA), or a CFA (Chartered Financial Analyst) designation. The analyst must possess a minimum of five (5) years of post-qualification experience in financial modeling, equity research, or corporate finance. The</w:t>
      </w:r>
      <w:r>
        <w:t xml:space="preserve"> </w:t>
      </w:r>
      <w:r>
        <w:t xml:space="preserve">Financial Analyst</w:t>
      </w:r>
      <w:r>
        <w:t xml:space="preserve"> </w:t>
      </w:r>
      <w:r>
        <w:t xml:space="preserve">shall be bound by a Non-Disclosure Agreement (NDA) and a Non-Compete clause for a period of twelve (12) months following the conclusion of this engagement. All work products, data sets, and analytical models generated under this</w:t>
      </w:r>
      <w:r>
        <w:t xml:space="preserve"> </w:t>
      </w:r>
      <w:r>
        <w:t xml:space="preserve">Purchase Order</w:t>
      </w:r>
      <w:r>
        <w:t xml:space="preserve"> </w:t>
      </w:r>
      <w:r>
        <w:t xml:space="preserve">shall remain the exclusive intellectual property of the buyer.</w:t>
      </w:r>
    </w:p>
    <w:bookmarkEnd w:id="27"/>
    <w:bookmarkStart w:id="28" w:name="validity-cancellation-and-governing-law"/>
    <w:p>
      <w:pPr>
        <w:pStyle w:val="Heading2"/>
      </w:pPr>
      <w:r>
        <w:t xml:space="preserve">6. Validity, Cancellation, and Governing Law</w:t>
      </w:r>
    </w:p>
    <w:p>
      <w:pPr>
        <w:pStyle w:val="FirstParagraph"/>
      </w:pPr>
      <w:r>
        <w:t xml:space="preserve">This</w:t>
      </w:r>
      <w:r>
        <w:t xml:space="preserve"> </w:t>
      </w:r>
      <w:r>
        <w:t xml:space="preserve">Purchase Order</w:t>
      </w:r>
      <w:r>
        <w:t xml:space="preserve"> </w:t>
      </w:r>
      <w:r>
        <w:t xml:space="preserve">shall remain valid for a period of ninety (90) days from the date of issue. Either party may cancel this</w:t>
      </w:r>
      <w:r>
        <w:t xml:space="preserve"> </w:t>
      </w:r>
      <w:r>
        <w:t xml:space="preserve">Purchase Order</w:t>
      </w:r>
      <w:r>
        <w:t xml:space="preserve"> </w:t>
      </w:r>
      <w:r>
        <w:t xml:space="preserve">with a written notice of thirty (30) days. In the event of cancellation, the seller shall be compensated for all services rendered up to the date of cancellation at the pro-rata rate specified herein. This</w:t>
      </w:r>
      <w:r>
        <w:t xml:space="preserve"> </w:t>
      </w:r>
      <w:r>
        <w:t xml:space="preserve">Purchase Order</w:t>
      </w:r>
      <w:r>
        <w:t xml:space="preserve"> </w:t>
      </w:r>
      <w:r>
        <w:t xml:space="preserve">and all disputes arising therefrom shall be governed by and construed in accordance with the laws of India, and the exclusive jurisdiction of the competent courts in India New Delhi shall apply. Arbitration, if required, shall be conducted in India New Delhi in accordance with the Arbitration and Conciliation Act, 1996.</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Financial Analyst</w:t>
      </w:r>
      <w:r>
        <w:t xml:space="preserve"> </w:t>
      </w:r>
      <w:r>
        <w:t xml:space="preserve">in India New Delhi. This document constitutes a binding commercial agreement between the two parties.</w:t>
      </w:r>
    </w:p>
    <w:bookmarkEnd w:id="29"/>
    <w:p>
      <w:pPr>
        <w:pStyle w:val="BodyText"/>
      </w:pPr>
      <w:r>
        <w:rPr>
          <w:bCs/>
          <w:b/>
        </w:rPr>
        <w:t xml:space="preserve">For and on behalf of the Buyer:</w:t>
      </w:r>
    </w:p>
    <w:p>
      <w:pPr>
        <w:pStyle w:val="BodyText"/>
      </w:pPr>
      <w:r>
        <w:t xml:space="preserve">Meridian Capital Advisory Pvt. Ltd.</w:t>
      </w:r>
    </w:p>
    <w:p>
      <w:pPr>
        <w:pStyle w:val="BodyText"/>
      </w:pPr>
      <w:r>
        <w:t xml:space="preserve">Name: Mr. Rajesh Kumar</w:t>
      </w:r>
    </w:p>
    <w:p>
      <w:pPr>
        <w:pStyle w:val="BodyText"/>
      </w:pPr>
      <w:r>
        <w:t xml:space="preserve">Designation: Chief Financial Officer</w:t>
      </w:r>
    </w:p>
    <w:p>
      <w:pPr>
        <w:pStyle w:val="BodyText"/>
      </w:pPr>
      <w:r>
        <w:t xml:space="preserve">Date: _______________</w:t>
      </w:r>
    </w:p>
    <w:p>
      <w:pPr>
        <w:pStyle w:val="BodyText"/>
      </w:pPr>
      <w:r>
        <w:rPr>
          <w:bCs/>
          <w:b/>
        </w:rPr>
        <w:t xml:space="preserve">For and on behalf of the Seller:</w:t>
      </w:r>
    </w:p>
    <w:p>
      <w:pPr>
        <w:pStyle w:val="BodyText"/>
      </w:pPr>
      <w:r>
        <w:t xml:space="preserve">Apex Analytics &amp; Consulting LLP</w:t>
      </w:r>
    </w:p>
    <w:p>
      <w:pPr>
        <w:pStyle w:val="BodyText"/>
      </w:pPr>
      <w:r>
        <w:t xml:space="preserve">Name: Ms. Priya Sharma</w:t>
      </w:r>
    </w:p>
    <w:p>
      <w:pPr>
        <w:pStyle w:val="BodyText"/>
      </w:pPr>
      <w:r>
        <w:t xml:space="preserve">Designation: Managing Director</w:t>
      </w:r>
    </w:p>
    <w:p>
      <w:pPr>
        <w:pStyle w:val="BodyText"/>
      </w:pPr>
      <w:r>
        <w:t xml:space="preserve">Date: _______________</w:t>
      </w:r>
    </w:p>
    <w:p>
      <w:pPr>
        <w:pStyle w:val="BodyText"/>
      </w:pPr>
      <w:r>
        <w:t xml:space="preserve">This Purchase Order (IND/DEL/FA/2025/00472) is issued for the procurement of Financial Analyst services in India New Delhi. Document generated on 15 June 2025. Page 1 of 1.</w:t>
      </w:r>
    </w:p>
    <w:p>
      <w:pPr>
        <w:pStyle w:val="BodyText"/>
      </w:pPr>
      <w:r>
        <w:t xml:space="preserve">© 2025 Meridian Capital Advisory Pvt. Ltd. – All Rights Reserved. Registered Office: Connaught Place, India New Delhi – 110001.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India New Delhi</dc:title>
  <dc:creator/>
  <dc:language>en</dc:language>
  <cp:keywords/>
  <dcterms:created xsi:type="dcterms:W3CDTF">2026-10-10T07:02:39Z</dcterms:created>
  <dcterms:modified xsi:type="dcterms:W3CDTF">2026-10-10T07:02:39Z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