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po-2025-skl-0472"/>
    <w:p>
      <w:pPr>
        <w:pStyle w:val="Heading1"/>
      </w:pPr>
      <w:r>
        <w:t xml:space="preserve">PURCHASE ORDER</w:t>
      </w:r>
      <w:r>
        <w:t xml:space="preserve"> </w:t>
      </w:r>
      <w:r>
        <w:t xml:space="preserve">PO-2025-SKL-0472</w:t>
      </w:r>
    </w:p>
    <w:p>
      <w:pPr>
        <w:pStyle w:val="FirstParagraph"/>
      </w:pPr>
      <w:r>
        <w:t xml:space="preserve">Procurement of Professional Financial Analyst Services — South Korea Seoul Operations Division</w:t>
      </w:r>
    </w:p>
    <w:bookmarkEnd w:id="20"/>
    <w:p>
      <w:pPr>
        <w:pStyle w:val="BodyText"/>
      </w:pPr>
      <w:r>
        <w:rPr>
          <w:bCs/>
          <w:b/>
        </w:rPr>
        <w:t xml:space="preserve">Purchase Order No.:</w:t>
      </w:r>
      <w:r>
        <w:t xml:space="preserve"> </w:t>
      </w:r>
      <w:r>
        <w:t xml:space="preserve">PO-2025-SKL-0472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Corporate Finance &amp; Analytics</w:t>
      </w:r>
      <w:r>
        <w:br/>
      </w:r>
      <w:r>
        <w:rPr>
          <w:bCs/>
          <w:b/>
        </w:rPr>
        <w:t xml:space="preserve">Location of Service:</w:t>
      </w:r>
      <w:r>
        <w:t xml:space="preserve"> </w:t>
      </w:r>
      <w:r>
        <w:t xml:space="preserve">South Korea Seoul</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Global Holdings, Inc.</w:t>
            </w:r>
          </w:p>
        </w:tc>
      </w:tr>
      <w:tr>
        <w:tc>
          <w:tcPr/>
          <w:p>
            <w:pPr>
              <w:pStyle w:val="Compact"/>
              <w:jc w:val="left"/>
            </w:pPr>
            <w:r>
              <w:rPr>
                <w:bCs/>
                <w:b/>
              </w:rPr>
              <w:t xml:space="preserve">Address:</w:t>
            </w:r>
          </w:p>
        </w:tc>
        <w:tc>
          <w:tcPr/>
          <w:p>
            <w:pPr>
              <w:pStyle w:val="Compact"/>
              <w:jc w:val="left"/>
            </w:pPr>
            <w:r>
              <w:t xml:space="preserve">63 Teheran-ro, Gangnam-gu, Seoul, South Korea 06236</w:t>
            </w:r>
          </w:p>
        </w:tc>
      </w:tr>
      <w:tr>
        <w:tc>
          <w:tcPr/>
          <w:p>
            <w:pPr>
              <w:pStyle w:val="Compact"/>
              <w:jc w:val="left"/>
            </w:pPr>
            <w:r>
              <w:rPr>
                <w:bCs/>
                <w:b/>
              </w:rPr>
              <w:t xml:space="preserve">Contact Person:</w:t>
            </w:r>
          </w:p>
        </w:tc>
        <w:tc>
          <w:tcPr/>
          <w:p>
            <w:pPr>
              <w:pStyle w:val="Compact"/>
              <w:jc w:val="left"/>
            </w:pPr>
            <w:r>
              <w:t xml:space="preserve">Dr. Hana Yoon, Director of Procurement</w:t>
            </w:r>
          </w:p>
        </w:tc>
      </w:tr>
      <w:tr>
        <w:tc>
          <w:tcPr/>
          <w:p>
            <w:pPr>
              <w:pStyle w:val="Compact"/>
              <w:jc w:val="left"/>
            </w:pPr>
            <w:r>
              <w:rPr>
                <w:bCs/>
                <w:b/>
              </w:rPr>
              <w:t xml:space="preserve">Email:</w:t>
            </w:r>
          </w:p>
        </w:tc>
        <w:tc>
          <w:tcPr/>
          <w:p>
            <w:pPr>
              <w:pStyle w:val="Compact"/>
              <w:jc w:val="left"/>
            </w:pPr>
            <w:r>
              <w:t xml:space="preserve">h.yoon@meridianglobal.co.kr</w:t>
            </w:r>
          </w:p>
        </w:tc>
      </w:tr>
      <w:tr>
        <w:tc>
          <w:tcPr/>
          <w:p>
            <w:pPr>
              <w:pStyle w:val="Compact"/>
              <w:jc w:val="left"/>
            </w:pPr>
            <w:r>
              <w:rPr>
                <w:bCs/>
                <w:b/>
              </w:rPr>
              <w:t xml:space="preserve">Phone:</w:t>
            </w:r>
          </w:p>
        </w:tc>
        <w:tc>
          <w:tcPr/>
          <w:p>
            <w:pPr>
              <w:pStyle w:val="Compact"/>
              <w:jc w:val="left"/>
            </w:pPr>
            <w:r>
              <w:t xml:space="preserve">+82-2-3456-7890</w:t>
            </w:r>
          </w:p>
        </w:tc>
      </w:tr>
      <w:tr>
        <w:tc>
          <w:tcPr/>
          <w:p>
            <w:pPr>
              <w:pStyle w:val="Compact"/>
              <w:jc w:val="left"/>
            </w:pPr>
            <w:r>
              <w:rPr>
                <w:bCs/>
                <w:b/>
              </w:rPr>
              <w:t xml:space="preserve">Tax Registration No.:</w:t>
            </w:r>
          </w:p>
        </w:tc>
        <w:tc>
          <w:tcPr/>
          <w:p>
            <w:pPr>
              <w:pStyle w:val="Compact"/>
              <w:jc w:val="left"/>
            </w:pPr>
            <w:r>
              <w:t xml:space="preserve">220-88-12345</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Seoul Professional Talent Solutions Co., Ltd.</w:t>
            </w:r>
          </w:p>
        </w:tc>
      </w:tr>
      <w:tr>
        <w:tc>
          <w:tcPr/>
          <w:p>
            <w:pPr>
              <w:pStyle w:val="Compact"/>
              <w:jc w:val="left"/>
            </w:pPr>
            <w:r>
              <w:rPr>
                <w:bCs/>
                <w:b/>
              </w:rPr>
              <w:t xml:space="preserve">Address:</w:t>
            </w:r>
          </w:p>
        </w:tc>
        <w:tc>
          <w:tcPr/>
          <w:p>
            <w:pPr>
              <w:pStyle w:val="Compact"/>
              <w:jc w:val="left"/>
            </w:pPr>
            <w:r>
              <w:t xml:space="preserve">152 Sogong-ro, Jung-gu, Seoul, South Korea 03141</w:t>
            </w:r>
          </w:p>
        </w:tc>
      </w:tr>
      <w:tr>
        <w:tc>
          <w:tcPr/>
          <w:p>
            <w:pPr>
              <w:pStyle w:val="Compact"/>
              <w:jc w:val="left"/>
            </w:pPr>
            <w:r>
              <w:rPr>
                <w:bCs/>
                <w:b/>
              </w:rPr>
              <w:t xml:space="preserve">Contact Person:</w:t>
            </w:r>
          </w:p>
        </w:tc>
        <w:tc>
          <w:tcPr/>
          <w:p>
            <w:pPr>
              <w:pStyle w:val="Compact"/>
              <w:jc w:val="left"/>
            </w:pPr>
            <w:r>
              <w:t xml:space="preserve">Mr. Jihoon Park, Account Executive</w:t>
            </w:r>
          </w:p>
        </w:tc>
      </w:tr>
      <w:tr>
        <w:tc>
          <w:tcPr/>
          <w:p>
            <w:pPr>
              <w:pStyle w:val="Compact"/>
              <w:jc w:val="left"/>
            </w:pPr>
            <w:r>
              <w:rPr>
                <w:bCs/>
                <w:b/>
              </w:rPr>
              <w:t xml:space="preserve">Email:</w:t>
            </w:r>
          </w:p>
        </w:tc>
        <w:tc>
          <w:tcPr/>
          <w:p>
            <w:pPr>
              <w:pStyle w:val="Compact"/>
              <w:jc w:val="left"/>
            </w:pPr>
            <w:r>
              <w:t xml:space="preserve">j.park@seoulpts.co.kr</w:t>
            </w:r>
          </w:p>
        </w:tc>
      </w:tr>
      <w:tr>
        <w:tc>
          <w:tcPr/>
          <w:p>
            <w:pPr>
              <w:pStyle w:val="Compact"/>
              <w:jc w:val="left"/>
            </w:pPr>
            <w:r>
              <w:rPr>
                <w:bCs/>
                <w:b/>
              </w:rPr>
              <w:t xml:space="preserve">Phone:</w:t>
            </w:r>
          </w:p>
        </w:tc>
        <w:tc>
          <w:tcPr/>
          <w:p>
            <w:pPr>
              <w:pStyle w:val="Compact"/>
              <w:jc w:val="left"/>
            </w:pPr>
            <w:r>
              <w:t xml:space="preserve">+82-2-7788-4455</w:t>
            </w:r>
          </w:p>
        </w:tc>
      </w:tr>
      <w:tr>
        <w:tc>
          <w:tcPr/>
          <w:p>
            <w:pPr>
              <w:pStyle w:val="Compact"/>
              <w:jc w:val="left"/>
            </w:pPr>
            <w:r>
              <w:rPr>
                <w:bCs/>
                <w:b/>
              </w:rPr>
              <w:t xml:space="preserve">Tax Registration No.:</w:t>
            </w:r>
          </w:p>
        </w:tc>
        <w:tc>
          <w:tcPr/>
          <w:p>
            <w:pPr>
              <w:pStyle w:val="Compact"/>
              <w:jc w:val="left"/>
            </w:pPr>
            <w:r>
              <w:t xml:space="preserve">118-45-67890</w:t>
            </w:r>
          </w:p>
        </w:tc>
      </w:tr>
    </w:tbl>
    <w:bookmarkEnd w:id="22"/>
    <w:bookmarkStart w:id="23" w:name="description-of-procured-services"/>
    <w:p>
      <w:pPr>
        <w:pStyle w:val="Heading2"/>
      </w:pPr>
      <w:r>
        <w:t xml:space="preserve">3. Description of Procured Services</w:t>
      </w:r>
    </w:p>
    <w:p>
      <w:pPr>
        <w:pStyle w:val="FirstParagraph"/>
      </w:pPr>
      <w:r>
        <w:t xml:space="preserve">This</w:t>
      </w:r>
      <w:r>
        <w:t xml:space="preserve"> </w:t>
      </w:r>
      <w:r>
        <w:t xml:space="preserve">Purchase Order</w:t>
      </w:r>
      <w:r>
        <w:t xml:space="preserve"> </w:t>
      </w:r>
      <w:r>
        <w:t xml:space="preserve">is issued by Meridian Global Holdings, Inc. to formally procure the professional services of a qualified</w:t>
      </w:r>
      <w:r>
        <w:t xml:space="preserve"> </w:t>
      </w:r>
      <w:r>
        <w:t xml:space="preserve">Financial Analyst</w:t>
      </w:r>
      <w:r>
        <w:t xml:space="preserve"> </w:t>
      </w:r>
      <w:r>
        <w:t xml:space="preserve">to be deployed and performing duties within the South Korea Seoul metropolitan area. The engagement is structured as a twelve-month professional services contract, renewable upon mutual written agreement of both parties. The</w:t>
      </w:r>
      <w:r>
        <w:t xml:space="preserve"> </w:t>
      </w:r>
      <w:r>
        <w:t xml:space="preserve">Financial Analyst</w:t>
      </w:r>
      <w:r>
        <w:t xml:space="preserve"> </w:t>
      </w:r>
      <w:r>
        <w:t xml:space="preserve">shall be assigned to the Corporate Finance &amp; Analytics division and shall report directly to the Vice President of Financial Planning and Analysis based at the Seoul headquarters office.</w:t>
      </w:r>
    </w:p>
    <w:p>
      <w:pPr>
        <w:pStyle w:val="BodyText"/>
      </w:pPr>
      <w:r>
        <w:t xml:space="preserve">The scope of services for the</w:t>
      </w:r>
      <w:r>
        <w:t xml:space="preserve"> </w:t>
      </w:r>
      <w:r>
        <w:t xml:space="preserve">Financial Analyst</w:t>
      </w:r>
      <w:r>
        <w:t xml:space="preserve"> </w:t>
      </w:r>
      <w:r>
        <w:t xml:space="preserve">includes, but is not limited to: preparation and maintenance of quarterly and annual financial models; variance analysis and forecasting for the South Korea Seoul regional operations; preparation of board-level financial presentations; management of budget reconciliation processes; coordination with external auditors during fiscal year-end audits; and the development of strategic cost-reduction recommendations aligned with the company's five-year growth plan for the Korean market.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Senior Financial Analyst — Full-time professional services engagement, South Korea Seoul office</w:t>
            </w:r>
          </w:p>
        </w:tc>
        <w:tc>
          <w:tcPr/>
          <w:p>
            <w:pPr>
              <w:pStyle w:val="Compact"/>
              <w:jc w:val="left"/>
            </w:pPr>
            <w:r>
              <w:t xml:space="preserve">12 months</w:t>
            </w:r>
          </w:p>
        </w:tc>
        <w:tc>
          <w:tcPr/>
          <w:p>
            <w:pPr>
              <w:pStyle w:val="Compact"/>
              <w:jc w:val="left"/>
            </w:pPr>
            <w:r>
              <w:t xml:space="preserve">8,500,000 / month</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Onboarding, compliance training, and Korean financial regulatory orientation for the Financial Analyst</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Annual performance review and compensation benchmarking adjustment (South Korea Seoul market rate)</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Professional liability insurance and statutory employer contributions (Korea National Pension, Health Insurance Fund)</w:t>
            </w:r>
          </w:p>
        </w:tc>
        <w:tc>
          <w:tcPr/>
          <w:p>
            <w:pPr>
              <w:pStyle w:val="Compact"/>
              <w:jc w:val="left"/>
            </w:pPr>
            <w:r>
              <w:t xml:space="preserve">12 months</w:t>
            </w:r>
          </w:p>
        </w:tc>
        <w:tc>
          <w:tcPr/>
          <w:p>
            <w:pPr>
              <w:pStyle w:val="Compact"/>
              <w:jc w:val="left"/>
            </w:pPr>
            <w:r>
              <w:t xml:space="preserve">1,800,000 / month</w:t>
            </w:r>
          </w:p>
        </w:tc>
        <w:tc>
          <w:tcPr/>
          <w:p>
            <w:pPr>
              <w:pStyle w:val="Compact"/>
              <w:jc w:val="left"/>
            </w:pPr>
            <w:r>
              <w:t xml:space="preserve">21,600,000</w:t>
            </w:r>
          </w:p>
        </w:tc>
      </w:tr>
      <w:tr>
        <w:tc>
          <w:tcPr/>
          <w:p>
            <w:pPr>
              <w:pStyle w:val="Compact"/>
              <w:jc w:val="left"/>
            </w:pPr>
            <w:r>
              <w:t xml:space="preserve">05</w:t>
            </w:r>
          </w:p>
        </w:tc>
        <w:tc>
          <w:tcPr/>
          <w:p>
            <w:pPr>
              <w:pStyle w:val="Compact"/>
              <w:jc w:val="left"/>
            </w:pPr>
            <w:r>
              <w:t xml:space="preserve">Access to Bloomberg Terminal, SAP Financial Module, and proprietary analytics software licenses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gridSpan w:val="4"/>
          </w:tcPr>
          <w:p>
            <w:pPr>
              <w:pStyle w:val="Compact"/>
              <w:jc w:val="right"/>
            </w:pPr>
            <w:r>
              <w:t xml:space="preserve">Subtotal (KRW)</w:t>
            </w:r>
          </w:p>
        </w:tc>
        <w:tc>
          <w:tcPr/>
          <w:p>
            <w:pPr>
              <w:pStyle w:val="Compact"/>
              <w:jc w:val="left"/>
            </w:pPr>
            <w:r>
              <w:t xml:space="preserve">134,040,000</w:t>
            </w:r>
          </w:p>
        </w:tc>
      </w:tr>
      <w:tr>
        <w:tc>
          <w:tcPr>
            <w:gridSpan w:val="4"/>
          </w:tcPr>
          <w:p>
            <w:pPr>
              <w:pStyle w:val="Compact"/>
              <w:jc w:val="right"/>
            </w:pPr>
            <w:r>
              <w:t xml:space="preserve">VAT (10% — South Korea standard rate)</w:t>
            </w:r>
          </w:p>
        </w:tc>
        <w:tc>
          <w:tcPr/>
          <w:p>
            <w:pPr>
              <w:pStyle w:val="Compact"/>
              <w:jc w:val="left"/>
            </w:pPr>
            <w:r>
              <w:t xml:space="preserve">13,404,000</w:t>
            </w:r>
          </w:p>
        </w:tc>
      </w:tr>
      <w:tr>
        <w:tc>
          <w:tcPr>
            <w:gridSpan w:val="4"/>
          </w:tcPr>
          <w:p>
            <w:pPr>
              <w:pStyle w:val="Compact"/>
              <w:jc w:val="right"/>
            </w:pPr>
            <w:r>
              <w:t xml:space="preserve">TOTAL AMOUNT DUE (KRW)</w:t>
            </w:r>
          </w:p>
        </w:tc>
        <w:tc>
          <w:tcPr/>
          <w:p>
            <w:pPr>
              <w:pStyle w:val="Compact"/>
              <w:jc w:val="left"/>
            </w:pPr>
            <w:r>
              <w:t xml:space="preserve">147,444,000</w:t>
            </w:r>
          </w:p>
        </w:tc>
      </w:tr>
    </w:tbl>
    <w:bookmarkEnd w:id="24"/>
    <w:bookmarkStart w:id="25" w:name="payment-terms"/>
    <w:p>
      <w:pPr>
        <w:pStyle w:val="Heading2"/>
      </w:pPr>
      <w:r>
        <w:t xml:space="preserve">5. Payment Terms</w:t>
      </w:r>
    </w:p>
    <w:p>
      <w:pPr>
        <w:pStyle w:val="FirstParagraph"/>
      </w:pPr>
      <w:r>
        <w:t xml:space="preserve">All payments under this</w:t>
      </w:r>
      <w:r>
        <w:t xml:space="preserve"> </w:t>
      </w:r>
      <w:r>
        <w:t xml:space="preserve">Purchase Order</w:t>
      </w:r>
      <w:r>
        <w:t xml:space="preserve"> </w:t>
      </w:r>
      <w:r>
        <w:t xml:space="preserve">shall be made in Korean Won (KRW) via bank transfer to the supplier's designated account at Woori Bank, Seoul Central Branch. Invoices shall be submitted on the last business day of each calendar month. Payment is due within thirty (30) days of the invoice date. Late payments shall accrue interest at the rate of 1.5% per month in accordance with the Korean Commercial Act. The total contract value of KRW 147,444,000 (inclusive of VAT) represents the full financial commitment for the</w:t>
      </w:r>
      <w:r>
        <w:t xml:space="preserve"> </w:t>
      </w:r>
      <w:r>
        <w:t xml:space="preserve">Financial Analyst</w:t>
      </w:r>
      <w:r>
        <w:t xml:space="preserve"> </w:t>
      </w:r>
      <w:r>
        <w:t xml:space="preserve">engagement in South Korea Seoul for the initial twelve-month term.</w:t>
      </w:r>
    </w:p>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Republic of Korea. Any disputes arising from this Purchase Order shall be resolved through arbitration in Seoul under the rules of the Korean Commercial Arbitration Board (KCAB).</w:t>
      </w:r>
    </w:p>
    <w:p>
      <w:pPr>
        <w:numPr>
          <w:ilvl w:val="0"/>
          <w:numId w:val="1001"/>
        </w:numPr>
        <w:pStyle w:val="Compact"/>
      </w:pPr>
      <w:r>
        <w:rPr>
          <w:bCs/>
          <w:b/>
        </w:rPr>
        <w:t xml:space="preserve">Confidentiality:</w:t>
      </w:r>
      <w:r>
        <w:t xml:space="preserve"> </w:t>
      </w:r>
      <w:r>
        <w:t xml:space="preserve">The Financial Analyst shall be bound by a strict non-disclosure agreement covering all proprietary financial data, client information, and strategic plans of Meridian Global Holdings, Inc. This obligation survives termination of the engagement for a period of three (3) years.</w:t>
      </w:r>
    </w:p>
    <w:p>
      <w:pPr>
        <w:numPr>
          <w:ilvl w:val="0"/>
          <w:numId w:val="1001"/>
        </w:numPr>
        <w:pStyle w:val="Compact"/>
      </w:pPr>
      <w:r>
        <w:rPr>
          <w:bCs/>
          <w:b/>
        </w:rPr>
        <w:t xml:space="preserve">Compliance:</w:t>
      </w:r>
      <w:r>
        <w:t xml:space="preserve"> </w:t>
      </w:r>
      <w:r>
        <w:t xml:space="preserve">The Financial Analyst shall comply with all applicable regulations of the Financial Services Commission (FSC) of South Korea, the Korea Financial Supervisory Service (KFSS), and the Korea Securities Depository (KSD) as they pertain to financial analysis and reporting activities conducted in South Korea Seoul.</w:t>
      </w:r>
    </w:p>
    <w:p>
      <w:pPr>
        <w:numPr>
          <w:ilvl w:val="0"/>
          <w:numId w:val="1001"/>
        </w:numPr>
        <w:pStyle w:val="Compact"/>
      </w:pPr>
      <w:r>
        <w:rPr>
          <w:bCs/>
          <w:b/>
        </w:rPr>
        <w:t xml:space="preserve">Work Location:</w:t>
      </w:r>
      <w:r>
        <w:t xml:space="preserve"> </w:t>
      </w:r>
      <w:r>
        <w:t xml:space="preserve">All services under this Purchase Order shall be performed at the buyer's office located at 63 Teheran-ro, Gangnam-gu, Seoul, South Korea, or at such other location within the Seoul metropolitan area as mutually agreed in writing.</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all outstanding invoices for services rendered through the termination date shall be settled in full.</w:t>
      </w:r>
    </w:p>
    <w:p>
      <w:pPr>
        <w:numPr>
          <w:ilvl w:val="0"/>
          <w:numId w:val="1001"/>
        </w:numPr>
        <w:pStyle w:val="Compact"/>
      </w:pPr>
      <w:r>
        <w:rPr>
          <w:bCs/>
          <w:b/>
        </w:rPr>
        <w:t xml:space="preserve">Intellectual Property:</w:t>
      </w:r>
      <w:r>
        <w:t xml:space="preserve"> </w:t>
      </w:r>
      <w:r>
        <w:t xml:space="preserve">All financial models, analyses, reports, and deliverables produced by the Financial Analyst in the course of this engagement shall be the sole property of Meridian Global Holdings, Inc.</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operations in South Korea Seoul.</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procurement of Financial Analyst services in South Korea Seoul. This document constitutes a binding agreement effective as of the date of the last signature below.</w:t>
      </w:r>
    </w:p>
    <w:bookmarkEnd w:id="27"/>
    <w:p>
      <w:pPr>
        <w:pStyle w:val="BodyText"/>
      </w:pPr>
      <w:r>
        <w:rPr>
          <w:bCs/>
          <w:b/>
        </w:rPr>
        <w:t xml:space="preserve">For and on behalf of the Buyer:</w:t>
      </w:r>
      <w:r>
        <w:br/>
      </w:r>
      <w:r>
        <w:t xml:space="preserve">Meridian Global Holdings, Inc.</w:t>
      </w:r>
    </w:p>
    <w:p>
      <w:pPr>
        <w:pStyle w:val="BodyText"/>
      </w:pPr>
      <w:r>
        <w:t xml:space="preserve">Dr. Hana Yoon</w:t>
      </w:r>
      <w:r>
        <w:br/>
      </w:r>
      <w:r>
        <w:t xml:space="preserve">Director of Procurement</w:t>
      </w:r>
      <w:r>
        <w:br/>
      </w:r>
      <w:r>
        <w:t xml:space="preserve">Date: _______________</w:t>
      </w:r>
    </w:p>
    <w:p>
      <w:pPr>
        <w:pStyle w:val="BodyText"/>
      </w:pPr>
      <w:r>
        <w:rPr>
          <w:bCs/>
          <w:b/>
        </w:rPr>
        <w:t xml:space="preserve">For and on behalf of the Supplier:</w:t>
      </w:r>
      <w:r>
        <w:br/>
      </w:r>
      <w:r>
        <w:t xml:space="preserve">Seoul Professional Talent Solutions Co., Ltd.</w:t>
      </w:r>
    </w:p>
    <w:p>
      <w:pPr>
        <w:pStyle w:val="BodyText"/>
      </w:pPr>
      <w:r>
        <w:t xml:space="preserve">Mr. Jihoon Park</w:t>
      </w:r>
      <w:r>
        <w:br/>
      </w:r>
      <w:r>
        <w:t xml:space="preserve">Account Executive</w:t>
      </w:r>
      <w:r>
        <w:br/>
      </w:r>
      <w:r>
        <w:t xml:space="preserve">Date: _______________</w:t>
      </w:r>
    </w:p>
    <w:p>
      <w:pPr>
        <w:pStyle w:val="BodyText"/>
      </w:pPr>
      <w:r>
        <w:t xml:space="preserve">This Purchase Order (PO-2025-SKL-0472) is a controlled document. Unauthorized reproduction or distribution is prohibited.</w:t>
      </w:r>
      <w:r>
        <w:br/>
      </w:r>
      <w:r>
        <w:t xml:space="preserve">Meridian Global Holdings, Inc. — Seoul, South Korea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South Korea Seoul</dc:title>
  <dc:creator/>
  <dc:language>en</dc:language>
  <cp:keywords/>
  <dcterms:created xsi:type="dcterms:W3CDTF">2026-10-10T09:39:28Z</dcterms:created>
  <dcterms:modified xsi:type="dcterms:W3CDTF">2026-10-10T09:39:28Z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