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Financial</w:t>
      </w:r>
      <w:r>
        <w:t xml:space="preserve"> </w:t>
      </w:r>
      <w:r>
        <w:t xml:space="preserve">Analyst</w:t>
      </w:r>
      <w:r>
        <w:t xml:space="preserve"> </w:t>
      </w:r>
      <w:r>
        <w:t xml:space="preserve">Services</w:t>
      </w:r>
    </w:p>
    <w:bookmarkStart w:id="20" w:name="purchase-order"/>
    <w:p>
      <w:pPr>
        <w:pStyle w:val="Heading1"/>
      </w:pPr>
      <w:r>
        <w:t xml:space="preserve">PURCHASE ORDER</w:t>
      </w:r>
    </w:p>
    <w:p>
      <w:pPr>
        <w:pStyle w:val="FirstParagraph"/>
      </w:pPr>
      <w:r>
        <w:rPr>
          <w:bCs/>
          <w:b/>
        </w:rPr>
        <w:t xml:space="preserve">Document Reference:</w:t>
      </w:r>
      <w:r>
        <w:t xml:space="preserve"> </w:t>
      </w:r>
      <w:r>
        <w:t xml:space="preserve">PO-VNM-HCM-2025-04871</w:t>
      </w:r>
    </w:p>
    <w:p>
      <w:pPr>
        <w:pStyle w:val="BodyText"/>
      </w:pPr>
      <w:r>
        <w:rPr>
          <w:bCs/>
          <w:b/>
        </w:rPr>
        <w:t xml:space="preserve">Issuing Entity:</w:t>
      </w:r>
      <w:r>
        <w:t xml:space="preserve"> </w:t>
      </w:r>
      <w:r>
        <w:t xml:space="preserve">Saigon Pacific Business Solutions Co., Ltd.</w:t>
      </w:r>
    </w:p>
    <w:p>
      <w:pPr>
        <w:pStyle w:val="BodyText"/>
      </w:pPr>
      <w:r>
        <w:rPr>
          <w:bCs/>
          <w:b/>
        </w:rPr>
        <w:t xml:space="preserve">Address:</w:t>
      </w:r>
      <w:r>
        <w:t xml:space="preserve"> </w:t>
      </w:r>
      <w:r>
        <w:t xml:space="preserve">12th Floor, Bitexco Financial Tower, 2 Hải Triều Street, Bến Nghé Ward, District 1, Vietnam Ho Chi Minh City</w:t>
      </w:r>
    </w:p>
    <w:p>
      <w:pPr>
        <w:pStyle w:val="BodyText"/>
      </w:pPr>
      <w:r>
        <w:rPr>
          <w:bCs/>
          <w:b/>
        </w:rPr>
        <w:t xml:space="preserve">Tax Code (MST):</w:t>
      </w:r>
      <w:r>
        <w:t xml:space="preserve"> </w:t>
      </w:r>
      <w:r>
        <w:t xml:space="preserve">0312456789</w:t>
      </w:r>
    </w:p>
    <w:bookmarkEnd w:id="20"/>
    <w:p>
      <w:pPr>
        <w:pStyle w:val="BodyText"/>
      </w:pPr>
      <w:r>
        <w:rPr>
          <w:bCs/>
          <w:b/>
        </w:rPr>
        <w:t xml:space="preserve">Purchase Order Number:</w:t>
      </w:r>
      <w:r>
        <w:t xml:space="preserve"> </w:t>
      </w:r>
      <w:r>
        <w:t xml:space="preserve">PO-VNM-HCM-2025-04871</w:t>
      </w:r>
    </w:p>
    <w:p>
      <w:pPr>
        <w:pStyle w:val="BodyText"/>
      </w:pPr>
      <w:r>
        <w:rPr>
          <w:bCs/>
          <w:b/>
        </w:rPr>
        <w:t xml:space="preserve">Date of Issue:</w:t>
      </w:r>
      <w:r>
        <w:t xml:space="preserve"> </w:t>
      </w:r>
      <w:r>
        <w:t xml:space="preserve">15 June 2025</w:t>
      </w:r>
    </w:p>
    <w:p>
      <w:pPr>
        <w:pStyle w:val="BodyText"/>
      </w:pPr>
      <w:r>
        <w:rPr>
          <w:bCs/>
          <w:b/>
        </w:rPr>
        <w:t xml:space="preserve">Required Delivery Date:</w:t>
      </w:r>
      <w:r>
        <w:t xml:space="preserve"> </w:t>
      </w:r>
      <w:r>
        <w:t xml:space="preserve">01 August 2025</w:t>
      </w:r>
    </w:p>
    <w:p>
      <w:pPr>
        <w:pStyle w:val="BodyText"/>
      </w:pPr>
      <w:r>
        <w:rPr>
          <w:bCs/>
          <w:b/>
        </w:rPr>
        <w:t xml:space="preserve">Valid Until:</w:t>
      </w:r>
      <w:r>
        <w:t xml:space="preserve"> </w:t>
      </w:r>
      <w:r>
        <w:t xml:space="preserve">31 July 2025</w:t>
      </w:r>
    </w:p>
    <w:p>
      <w:pPr>
        <w:pStyle w:val="BodyText"/>
      </w:pPr>
      <w:r>
        <w:rPr>
          <w:bCs/>
          <w:b/>
        </w:rPr>
        <w:t xml:space="preserve">Vendor / Service Provider:</w:t>
      </w:r>
      <w:r>
        <w:t xml:space="preserve"> </w:t>
      </w:r>
      <w:r>
        <w:t xml:space="preserve">Elite Talent Acquisition Vietnam JSC</w:t>
      </w:r>
    </w:p>
    <w:p>
      <w:pPr>
        <w:pStyle w:val="BodyText"/>
      </w:pPr>
      <w:r>
        <w:rPr>
          <w:bCs/>
          <w:b/>
        </w:rPr>
        <w:t xml:space="preserve">Vendor Address:</w:t>
      </w:r>
      <w:r>
        <w:t xml:space="preserve"> </w:t>
      </w:r>
      <w:r>
        <w:t xml:space="preserve">88 Nguyễn Huệ Boulevard, District 1, Vietnam Ho Chi Minh City</w:t>
      </w:r>
    </w:p>
    <w:p>
      <w:pPr>
        <w:pStyle w:val="BodyText"/>
      </w:pPr>
      <w:r>
        <w:rPr>
          <w:bCs/>
          <w:b/>
        </w:rPr>
        <w:t xml:space="preserve">Vendor Tax Code:</w:t>
      </w:r>
      <w:r>
        <w:t xml:space="preserve"> </w:t>
      </w:r>
      <w:r>
        <w:t xml:space="preserve">0319876543</w:t>
      </w:r>
    </w:p>
    <w:p>
      <w:pPr>
        <w:pStyle w:val="BodyText"/>
      </w:pPr>
      <w:r>
        <w:rPr>
          <w:bCs/>
          <w:b/>
        </w:rPr>
        <w:t xml:space="preserve">Contact Person:</w:t>
      </w:r>
      <w:r>
        <w:t xml:space="preserve"> </w:t>
      </w:r>
      <w:r>
        <w:t xml:space="preserve">Ms. Trần Thị Mai Linh</w:t>
      </w:r>
    </w:p>
    <w:p>
      <w:pPr>
        <w:pStyle w:val="BodyText"/>
      </w:pPr>
      <w:r>
        <w:rPr>
          <w:bCs/>
          <w:b/>
        </w:rPr>
        <w:t xml:space="preserve">Email:</w:t>
      </w:r>
      <w:r>
        <w:t xml:space="preserve"> </w:t>
      </w:r>
      <w:r>
        <w:t xml:space="preserve">mlinh@elitetalent.vn</w:t>
      </w:r>
    </w:p>
    <w:p>
      <w:pPr>
        <w:pStyle w:val="BodyText"/>
      </w:pPr>
      <w:r>
        <w:t xml:space="preserve">This Purchase Order is issued by Saigon Pacific Business Solutions Co., Ltd. (hereinafter referred to as the "Buyer") to Elite Talent Acquisition Vietnam JSC (hereinafter referred to as the "Vendor") for the procurement of professional recruitment and placement services specifically pertaining to the engagement of a qualified</w:t>
      </w:r>
      <w:r>
        <w:t xml:space="preserve"> </w:t>
      </w:r>
      <w:r>
        <w:rPr>
          <w:bCs/>
          <w:b/>
        </w:rPr>
        <w:t xml:space="preserve">Financial Analyst</w:t>
      </w:r>
      <w:r>
        <w:t xml:space="preserve"> </w:t>
      </w:r>
      <w:r>
        <w:t xml:space="preserve">to be stationed and performing duties within</w:t>
      </w:r>
      <w:r>
        <w:t xml:space="preserve"> </w:t>
      </w:r>
      <w:r>
        <w:rPr>
          <w:bCs/>
          <w:b/>
        </w:rPr>
        <w:t xml:space="preserve">Vietnam Ho Chi Minh City</w:t>
      </w:r>
      <w:r>
        <w:t xml:space="preserve">. This Purchase Order constitutes a binding agreement between both parties upon full execution and shall be governed by the commercial laws of the Socialist Republic of Vietnam.</w:t>
      </w:r>
    </w:p>
    <w:p>
      <w:pPr>
        <w:pStyle w:val="BodyText"/>
      </w:pPr>
      <w:r>
        <w:t xml:space="preserve">1. DESCRIPTION OF SERVICES AND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Price (VND)</w:t>
            </w:r>
          </w:p>
        </w:tc>
        <w:tc>
          <w:tcPr/>
          <w:p>
            <w:pPr>
              <w:pStyle w:val="Compact"/>
              <w:jc w:val="left"/>
            </w:pPr>
            <w:r>
              <w:t xml:space="preserve">Amount (VND)</w:t>
            </w:r>
          </w:p>
        </w:tc>
        <w:tc>
          <w:tcPr/>
          <w:p>
            <w:pPr>
              <w:pStyle w:val="Compact"/>
              <w:jc w:val="left"/>
            </w:pPr>
            <w:r>
              <w:t xml:space="preserve">Delivery / Location</w:t>
            </w:r>
          </w:p>
        </w:tc>
      </w:tr>
      <w:tr>
        <w:tc>
          <w:tcPr/>
          <w:p>
            <w:pPr>
              <w:pStyle w:val="Compact"/>
              <w:jc w:val="left"/>
            </w:pPr>
            <w:r>
              <w:t xml:space="preserve">1</w:t>
            </w:r>
          </w:p>
        </w:tc>
        <w:tc>
          <w:tcPr/>
          <w:p>
            <w:pPr>
              <w:pStyle w:val="Compact"/>
              <w:jc w:val="left"/>
            </w:pPr>
            <w:r>
              <w:t xml:space="preserve">End-to-end recruitment and placement of a Senior Financial Analyst with minimum 5 years of experience in corporate finance, financial modeling, and investment analysis. The Financial Analyst shall be responsible for preparing quarterly financial reports, conducting variance analysis, managing budget forecasting, and supporting strategic decision-making for the Buyer's operations in Vietnam Ho Chi Minh City.</w:t>
            </w:r>
          </w:p>
        </w:tc>
        <w:tc>
          <w:tcPr/>
          <w:p>
            <w:pPr>
              <w:pStyle w:val="Compact"/>
              <w:jc w:val="left"/>
            </w:pPr>
            <w:r>
              <w:t xml:space="preserve">1 position</w:t>
            </w:r>
          </w:p>
        </w:tc>
        <w:tc>
          <w:tcPr/>
          <w:p>
            <w:pPr>
              <w:pStyle w:val="Compact"/>
              <w:jc w:val="left"/>
            </w:pPr>
            <w:r>
              <w:t xml:space="preserve">45,000,000</w:t>
            </w:r>
          </w:p>
        </w:tc>
        <w:tc>
          <w:tcPr/>
          <w:p>
            <w:pPr>
              <w:pStyle w:val="Compact"/>
              <w:jc w:val="left"/>
            </w:pPr>
            <w:r>
              <w:t xml:space="preserve">45,000,000</w:t>
            </w:r>
          </w:p>
        </w:tc>
        <w:tc>
          <w:tcPr/>
          <w:p>
            <w:pPr>
              <w:pStyle w:val="Compact"/>
              <w:jc w:val="left"/>
            </w:pPr>
            <w:r>
              <w:t xml:space="preserve">District 1, Vietnam Ho Chi Minh City</w:t>
            </w:r>
          </w:p>
        </w:tc>
      </w:tr>
      <w:tr>
        <w:tc>
          <w:tcPr/>
          <w:p>
            <w:pPr>
              <w:pStyle w:val="Compact"/>
              <w:jc w:val="left"/>
            </w:pPr>
            <w:r>
              <w:t xml:space="preserve">2</w:t>
            </w:r>
          </w:p>
        </w:tc>
        <w:tc>
          <w:tcPr/>
          <w:p>
            <w:pPr>
              <w:pStyle w:val="Compact"/>
              <w:jc w:val="left"/>
            </w:pPr>
            <w:r>
              <w:t xml:space="preserve">Comprehensive background verification, credential validation, and pre-employment medical examination for the placed Financial Analyst, conducted in accordance with Vietnamese labor regulations and the Buyer's internal compliance standards.</w:t>
            </w:r>
          </w:p>
        </w:tc>
        <w:tc>
          <w:tcPr/>
          <w:p>
            <w:pPr>
              <w:pStyle w:val="Compact"/>
              <w:jc w:val="left"/>
            </w:pPr>
            <w:r>
              <w:t xml:space="preserve">1 service</w:t>
            </w:r>
          </w:p>
        </w:tc>
        <w:tc>
          <w:tcPr/>
          <w:p>
            <w:pPr>
              <w:pStyle w:val="Compact"/>
              <w:jc w:val="left"/>
            </w:pPr>
            <w:r>
              <w:t xml:space="preserve">8,500,000</w:t>
            </w:r>
          </w:p>
        </w:tc>
        <w:tc>
          <w:tcPr/>
          <w:p>
            <w:pPr>
              <w:pStyle w:val="Compact"/>
              <w:jc w:val="left"/>
            </w:pPr>
            <w:r>
              <w:t xml:space="preserve">8,500,000</w:t>
            </w:r>
          </w:p>
        </w:tc>
        <w:tc>
          <w:tcPr/>
          <w:p>
            <w:pPr>
              <w:pStyle w:val="Compact"/>
              <w:jc w:val="left"/>
            </w:pPr>
            <w:r>
              <w:t xml:space="preserve">Vietnam Ho Chi Minh City</w:t>
            </w:r>
          </w:p>
        </w:tc>
      </w:tr>
      <w:tr>
        <w:tc>
          <w:tcPr/>
          <w:p>
            <w:pPr>
              <w:pStyle w:val="Compact"/>
              <w:jc w:val="left"/>
            </w:pPr>
            <w:r>
              <w:t xml:space="preserve">3</w:t>
            </w:r>
          </w:p>
        </w:tc>
        <w:tc>
          <w:tcPr/>
          <w:p>
            <w:pPr>
              <w:pStyle w:val="Compact"/>
              <w:jc w:val="left"/>
            </w:pPr>
            <w:r>
              <w:t xml:space="preserve">Onboarding support and 90-day post-placement performance monitoring for the Financial Analyst, including structured feedback sessions with the Buyer's Finance Director and adjustment recommendations if necessary.</w:t>
            </w:r>
          </w:p>
        </w:tc>
        <w:tc>
          <w:tcPr/>
          <w:p>
            <w:pPr>
              <w:pStyle w:val="Compact"/>
              <w:jc w:val="left"/>
            </w:pPr>
            <w:r>
              <w:t xml:space="preserve">1 service</w:t>
            </w:r>
          </w:p>
        </w:tc>
        <w:tc>
          <w:tcPr/>
          <w:p>
            <w:pPr>
              <w:pStyle w:val="Compact"/>
              <w:jc w:val="left"/>
            </w:pPr>
            <w:r>
              <w:t xml:space="preserve">12,000,000</w:t>
            </w:r>
          </w:p>
        </w:tc>
        <w:tc>
          <w:tcPr/>
          <w:p>
            <w:pPr>
              <w:pStyle w:val="Compact"/>
              <w:jc w:val="left"/>
            </w:pPr>
            <w:r>
              <w:t xml:space="preserve">12,000,000</w:t>
            </w:r>
          </w:p>
        </w:tc>
        <w:tc>
          <w:tcPr/>
          <w:p>
            <w:pPr>
              <w:pStyle w:val="Compact"/>
              <w:jc w:val="left"/>
            </w:pPr>
            <w:r>
              <w:t xml:space="preserve">Vietnam Ho Chi Minh City</w:t>
            </w:r>
          </w:p>
        </w:tc>
      </w:tr>
      <w:tr>
        <w:tc>
          <w:tcPr/>
          <w:p>
            <w:pPr>
              <w:pStyle w:val="Compact"/>
              <w:jc w:val="left"/>
            </w:pPr>
            <w:r>
              <w:t xml:space="preserve">4</w:t>
            </w:r>
          </w:p>
        </w:tc>
        <w:tc>
          <w:tcPr/>
          <w:p>
            <w:pPr>
              <w:pStyle w:val="Compact"/>
              <w:jc w:val="left"/>
            </w:pPr>
            <w:r>
              <w:t xml:space="preserve">Guarantee and replacement clause: In the event the placed Financial Analyst resigns or is terminated for cause within the first 120 days of employment, the Vendor shall provide a replacement candidate at no additional cost to the Buyer.</w:t>
            </w:r>
          </w:p>
        </w:tc>
        <w:tc>
          <w:tcPr/>
          <w:p>
            <w:pPr>
              <w:pStyle w:val="Compact"/>
              <w:jc w:val="left"/>
            </w:pPr>
            <w:r>
              <w:t xml:space="preserve">1 clause</w:t>
            </w:r>
          </w:p>
        </w:tc>
        <w:tc>
          <w:tcPr/>
          <w:p>
            <w:pPr>
              <w:pStyle w:val="Compact"/>
              <w:jc w:val="left"/>
            </w:pPr>
            <w:r>
              <w:t xml:space="preserve">0</w:t>
            </w:r>
          </w:p>
        </w:tc>
        <w:tc>
          <w:tcPr/>
          <w:p>
            <w:pPr>
              <w:pStyle w:val="Compact"/>
              <w:jc w:val="left"/>
            </w:pPr>
            <w:r>
              <w:t xml:space="preserve">0</w:t>
            </w:r>
          </w:p>
        </w:tc>
        <w:tc>
          <w:tcPr/>
          <w:p>
            <w:pPr>
              <w:pStyle w:val="Compact"/>
              <w:jc w:val="left"/>
            </w:pPr>
            <w:r>
              <w:t xml:space="preserve">Vietnam Ho Chi Minh City</w:t>
            </w:r>
          </w:p>
        </w:tc>
      </w:tr>
      <w:tr>
        <w:tc>
          <w:tcPr/>
          <w:p>
            <w:pPr>
              <w:pStyle w:val="Compact"/>
              <w:jc w:val="left"/>
            </w:pPr>
            <w:r>
              <w:t xml:space="preserve">5</w:t>
            </w:r>
          </w:p>
        </w:tc>
        <w:tc>
          <w:tcPr/>
          <w:p>
            <w:pPr>
              <w:pStyle w:val="Compact"/>
              <w:jc w:val="left"/>
            </w:pPr>
            <w:r>
              <w:t xml:space="preserve">Administrative processing fees including work permit coordination, social insurance enrollment, and contract registration with the local labor authority in Vietnam Ho Chi Minh City.</w:t>
            </w:r>
          </w:p>
        </w:tc>
        <w:tc>
          <w:tcPr/>
          <w:p>
            <w:pPr>
              <w:pStyle w:val="Compact"/>
              <w:jc w:val="left"/>
            </w:pPr>
            <w:r>
              <w:t xml:space="preserve">1 service</w:t>
            </w:r>
          </w:p>
        </w:tc>
        <w:tc>
          <w:tcPr/>
          <w:p>
            <w:pPr>
              <w:pStyle w:val="Compact"/>
              <w:jc w:val="left"/>
            </w:pPr>
            <w:r>
              <w:t xml:space="preserve">5,500,000</w:t>
            </w:r>
          </w:p>
        </w:tc>
        <w:tc>
          <w:tcPr/>
          <w:p>
            <w:pPr>
              <w:pStyle w:val="Compact"/>
              <w:jc w:val="left"/>
            </w:pPr>
            <w:r>
              <w:t xml:space="preserve">5,500,000</w:t>
            </w:r>
          </w:p>
        </w:tc>
        <w:tc>
          <w:tcPr/>
          <w:p>
            <w:pPr>
              <w:pStyle w:val="Compact"/>
              <w:jc w:val="left"/>
            </w:pPr>
            <w:r>
              <w:t xml:space="preserve">District 1, Vietnam Ho Chi Minh City</w:t>
            </w:r>
          </w:p>
        </w:tc>
      </w:tr>
    </w:tbl>
    <w:p>
      <w:pPr>
        <w:pStyle w:val="BodyText"/>
      </w:pPr>
      <w:r>
        <w:t xml:space="preserve">2. COST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right"/>
            </w:pPr>
            <w:r>
              <w:t xml:space="preserve">Amount (VND)</w:t>
            </w:r>
          </w:p>
        </w:tc>
      </w:tr>
      <w:tr>
        <w:tc>
          <w:tcPr/>
          <w:p>
            <w:pPr>
              <w:pStyle w:val="Compact"/>
              <w:jc w:val="left"/>
            </w:pPr>
            <w:r>
              <w:t xml:space="preserve">Subtotal (Items 1–5)</w:t>
            </w:r>
          </w:p>
        </w:tc>
        <w:tc>
          <w:tcPr/>
          <w:p>
            <w:pPr>
              <w:pStyle w:val="Compact"/>
              <w:jc w:val="right"/>
            </w:pPr>
            <w:r>
              <w:t xml:space="preserve">71,000,000</w:t>
            </w:r>
          </w:p>
        </w:tc>
      </w:tr>
      <w:tr>
        <w:tc>
          <w:tcPr/>
          <w:p>
            <w:pPr>
              <w:pStyle w:val="Compact"/>
              <w:jc w:val="left"/>
            </w:pPr>
            <w:r>
              <w:t xml:space="preserve">VAT (10% per Vietnamese tax law)</w:t>
            </w:r>
          </w:p>
        </w:tc>
        <w:tc>
          <w:tcPr/>
          <w:p>
            <w:pPr>
              <w:pStyle w:val="Compact"/>
              <w:jc w:val="right"/>
            </w:pPr>
            <w:r>
              <w:t xml:space="preserve">7,100,000</w:t>
            </w:r>
          </w:p>
        </w:tc>
      </w:tr>
      <w:tr>
        <w:tc>
          <w:tcPr/>
          <w:p>
            <w:pPr>
              <w:pStyle w:val="Compact"/>
              <w:jc w:val="left"/>
            </w:pPr>
            <w:r>
              <w:rPr>
                <w:bCs/>
                <w:b/>
              </w:rPr>
              <w:t xml:space="preserve">TOTAL AMOUNT DUE</w:t>
            </w:r>
          </w:p>
        </w:tc>
        <w:tc>
          <w:tcPr/>
          <w:p>
            <w:pPr>
              <w:pStyle w:val="Compact"/>
              <w:jc w:val="right"/>
            </w:pPr>
            <w:r>
              <w:rPr>
                <w:bCs/>
                <w:b/>
              </w:rPr>
              <w:t xml:space="preserve">78,100,000</w:t>
            </w:r>
          </w:p>
        </w:tc>
      </w:tr>
    </w:tbl>
    <w:p>
      <w:pPr>
        <w:pStyle w:val="BodyText"/>
      </w:pPr>
      <w:r>
        <w:t xml:space="preserve">All amounts stated in this Purchase Order are denominated in Vietnamese Dong (VND) and are inclusive of all applicable local taxes unless otherwise specified. The total cost for the procurement of the Financial Analyst services as outlined above amounts to seventy-eight million one hundred thousand Vietnamese Dong (78,100,000 VND).</w:t>
      </w:r>
    </w:p>
    <w:p>
      <w:pPr>
        <w:pStyle w:val="BodyText"/>
      </w:pPr>
      <w:r>
        <w:t xml:space="preserve">3. PAYMENT TERMS AND CONDITIONS</w:t>
      </w:r>
    </w:p>
    <w:p>
      <w:pPr>
        <w:pStyle w:val="BodyText"/>
      </w:pPr>
      <w:r>
        <w:t xml:space="preserve">The Buyer shall remit payment to the Vendor in accordance with the following schedule:</w:t>
      </w:r>
    </w:p>
    <w:p>
      <w:pPr>
        <w:numPr>
          <w:ilvl w:val="0"/>
          <w:numId w:val="1001"/>
        </w:numPr>
        <w:pStyle w:val="Compact"/>
      </w:pPr>
      <w:r>
        <w:rPr>
          <w:bCs/>
          <w:b/>
        </w:rPr>
        <w:t xml:space="preserve">30% advance payment</w:t>
      </w:r>
      <w:r>
        <w:t xml:space="preserve"> </w:t>
      </w:r>
      <w:r>
        <w:t xml:space="preserve">(23,430,000 VND) due within 5 business days of the Vendor's written acceptance of this Purchase Order.</w:t>
      </w:r>
    </w:p>
    <w:p>
      <w:pPr>
        <w:numPr>
          <w:ilvl w:val="0"/>
          <w:numId w:val="1001"/>
        </w:numPr>
        <w:pStyle w:val="Compact"/>
      </w:pPr>
      <w:r>
        <w:rPr>
          <w:bCs/>
          <w:b/>
        </w:rPr>
        <w:t xml:space="preserve">50% milestone payment</w:t>
      </w:r>
      <w:r>
        <w:t xml:space="preserve"> </w:t>
      </w:r>
      <w:r>
        <w:t xml:space="preserve">(39,050,000 VND) due upon successful placement and commencement of duties by the Financial Analyst at the Buyer's office in Vietnam Ho Chi Minh City.</w:t>
      </w:r>
    </w:p>
    <w:p>
      <w:pPr>
        <w:numPr>
          <w:ilvl w:val="0"/>
          <w:numId w:val="1001"/>
        </w:numPr>
        <w:pStyle w:val="Compact"/>
      </w:pPr>
      <w:r>
        <w:rPr>
          <w:bCs/>
          <w:b/>
        </w:rPr>
        <w:t xml:space="preserve">20% final payment</w:t>
      </w:r>
      <w:r>
        <w:t xml:space="preserve"> </w:t>
      </w:r>
      <w:r>
        <w:t xml:space="preserve">(15,620,000 VND) due upon completion of the 90-day onboarding and performance monitoring period, subject to satisfactory evaluation.</w:t>
      </w:r>
    </w:p>
    <w:p>
      <w:pPr>
        <w:pStyle w:val="FirstParagraph"/>
      </w:pPr>
      <w:r>
        <w:t xml:space="preserve">Payment shall be made via bank transfer to the Vendor's designated account at Vietcombank, Branch District 1, Vietnam Ho Chi Minh City, Account No. 0091001234567. The Vendor shall issue a valid VAT invoice (hóa đơn giá trị gia tăng) prior to each payment disbursement.</w:t>
      </w:r>
    </w:p>
    <w:p>
      <w:pPr>
        <w:pStyle w:val="BodyText"/>
      </w:pPr>
      <w:r>
        <w:t xml:space="preserve">4. SCOPE AND OBLIGATIONS</w:t>
      </w:r>
    </w:p>
    <w:p>
      <w:pPr>
        <w:pStyle w:val="BodyText"/>
      </w:pPr>
      <w:r>
        <w:t xml:space="preserve">The Vendor warrants that the Financial Analyst placed under this Purchase Order shall possess a minimum of a Bachelor's degree in Finance, Accounting, Economics, or a related discipline from an accredited institution. The candidate shall demonstrate proficiency in financial modeling tools (Excel, Bloomberg Terminal, or equivalent), Vietnamese and English business communication, and familiarity with Vietnamese accounting standards (VAS) and International Financial Reporting Standards (IFRS). The Financial Analyst's primary workstation shall be located at the Buyer's headquarters in District 1, Vietnam Ho Chi Minh City, with a standard working schedule of Monday through Friday, 08:00 to 17:00 local time.</w:t>
      </w:r>
    </w:p>
    <w:p>
      <w:pPr>
        <w:pStyle w:val="BodyText"/>
      </w:pPr>
      <w:r>
        <w:t xml:space="preserve">The Vendor is responsible for all recruitment activities including job advertisement, candidate screening, technical interviews, and reference checks. The Buyer reserves the right to participate in final interview rounds and to reject any candidate proposed by the Vendor without incurring any penalty or obligation under this Purchase Order.</w:t>
      </w:r>
    </w:p>
    <w:p>
      <w:pPr>
        <w:pStyle w:val="BodyText"/>
      </w:pPr>
      <w:r>
        <w:t xml:space="preserve">5. TERMS AND CONDITIONS</w:t>
      </w:r>
    </w:p>
    <w:p>
      <w:pPr>
        <w:numPr>
          <w:ilvl w:val="0"/>
          <w:numId w:val="1002"/>
        </w:numPr>
        <w:pStyle w:val="Compact"/>
      </w:pPr>
      <w:r>
        <w:t xml:space="preserve">This Purchase Order is valid for acceptance within 14 calendar days from the date of issue. Failure to accept within this period shall render this document null and void.</w:t>
      </w:r>
    </w:p>
    <w:p>
      <w:pPr>
        <w:numPr>
          <w:ilvl w:val="0"/>
          <w:numId w:val="1002"/>
        </w:numPr>
        <w:pStyle w:val="Compact"/>
      </w:pPr>
      <w:r>
        <w:t xml:space="preserve">Any modifications or amendments to this Purchase Order must be made in writing and signed by authorized representatives of both parties.</w:t>
      </w:r>
    </w:p>
    <w:p>
      <w:pPr>
        <w:numPr>
          <w:ilvl w:val="0"/>
          <w:numId w:val="1002"/>
        </w:numPr>
        <w:pStyle w:val="Compact"/>
      </w:pPr>
      <w:r>
        <w:t xml:space="preserve">The Vendor shall maintain full confidentiality regarding the Buyer's financial data, internal processes, and strategic plans disclosed during the recruitment and onboarding of the Financial Analyst.</w:t>
      </w:r>
    </w:p>
    <w:p>
      <w:pPr>
        <w:numPr>
          <w:ilvl w:val="0"/>
          <w:numId w:val="1002"/>
        </w:numPr>
        <w:pStyle w:val="Compact"/>
      </w:pPr>
      <w:r>
        <w:t xml:space="preserve">In the event of a dispute arising from this Purchase Order, both parties agree to first attempt resolution through good-faith negotiation. Should negotiation fail, the dispute shall be submitted to the Commercial Arbitration Center of Vietnam (VIAC) located in Vietnam Ho Chi Minh City for binding arbitration.</w:t>
      </w:r>
    </w:p>
    <w:p>
      <w:pPr>
        <w:numPr>
          <w:ilvl w:val="0"/>
          <w:numId w:val="1002"/>
        </w:numPr>
        <w:pStyle w:val="Compact"/>
      </w:pPr>
      <w:r>
        <w:t xml:space="preserve">This Purchase Order shall be governed by and construed in accordance with the laws of the Socialist Republic of Vietnam, including the Civil Code, the Commercial Law, and applicable labor regulations.</w:t>
      </w:r>
    </w:p>
    <w:p>
      <w:pPr>
        <w:pStyle w:val="FirstParagraph"/>
      </w:pPr>
      <w:r>
        <w:rPr>
          <w:bCs/>
          <w:b/>
        </w:rPr>
        <w:t xml:space="preserve">NOTE:</w:t>
      </w:r>
      <w:r>
        <w:t xml:space="preserve"> </w:t>
      </w:r>
      <w:r>
        <w:t xml:space="preserve">This Purchase Order for the Financial Analyst position is subject to the Buyer's internal budget approval cycle. The Buyer's Finance Department in Vietnam Ho Chi Minh City has pre-approved the allocation under Budget Code FIN-2025-HCM-0342. No additional expenditures beyond the total stated herein shall be authorized without a formal Purchase Order amendment.</w:t>
      </w:r>
    </w:p>
    <w:p>
      <w:pPr>
        <w:pStyle w:val="BodyText"/>
      </w:pPr>
      <w:r>
        <w:t xml:space="preserve">6. AUTHORIZED SIGNATURES</w:t>
      </w:r>
    </w:p>
    <w:p>
      <w:pPr>
        <w:pStyle w:val="BodyText"/>
      </w:pPr>
      <w:r>
        <w:rPr>
          <w:bCs/>
          <w:b/>
        </w:rPr>
        <w:t xml:space="preserve">For and on behalf of the Buyer:</w:t>
      </w:r>
    </w:p>
    <w:p>
      <w:pPr>
        <w:pStyle w:val="BodyText"/>
      </w:pPr>
      <w:r>
        <w:t xml:space="preserve">Saigon Pacific Business Solutions Co., Ltd.</w:t>
      </w:r>
    </w:p>
    <w:p>
      <w:pPr>
        <w:pStyle w:val="BodyText"/>
      </w:pPr>
      <w:r>
        <w:rPr>
          <w:bCs/>
          <w:b/>
        </w:rPr>
        <w:t xml:space="preserve">Nguyễn Văn Hùng</w:t>
      </w:r>
      <w:r>
        <w:br/>
      </w:r>
      <w:r>
        <w:t xml:space="preserve">Chief Financial Officer</w:t>
      </w:r>
      <w:r>
        <w:br/>
      </w:r>
      <w:r>
        <w:t xml:space="preserve">Date: _______________</w:t>
      </w:r>
    </w:p>
    <w:p>
      <w:pPr>
        <w:pStyle w:val="BodyText"/>
      </w:pPr>
      <w:r>
        <w:rPr>
          <w:bCs/>
          <w:b/>
        </w:rPr>
        <w:t xml:space="preserve">For and on behalf of the Vendor:</w:t>
      </w:r>
    </w:p>
    <w:p>
      <w:pPr>
        <w:pStyle w:val="BodyText"/>
      </w:pPr>
      <w:r>
        <w:t xml:space="preserve">Elite Talent Acquisition Vietnam JSC</w:t>
      </w:r>
    </w:p>
    <w:p>
      <w:pPr>
        <w:pStyle w:val="BodyText"/>
      </w:pPr>
      <w:r>
        <w:rPr>
          <w:bCs/>
          <w:b/>
        </w:rPr>
        <w:t xml:space="preserve">Trần Thị Mai Linh</w:t>
      </w:r>
      <w:r>
        <w:br/>
      </w:r>
      <w:r>
        <w:t xml:space="preserve">Managing Director</w:t>
      </w:r>
      <w:r>
        <w:br/>
      </w:r>
      <w:r>
        <w:t xml:space="preserve">Date: _______________</w:t>
      </w:r>
    </w:p>
    <w:p>
      <w:pPr>
        <w:pStyle w:val="BodyText"/>
      </w:pPr>
      <w:r>
        <w:t xml:space="preserve">This Purchase Order document (PO-VNM-HCM-2025-04871) was generated and issued in Vietnam Ho Chi Minh City. It is intended solely for the procurement of the Financial Analyst professional services described herein. Unauthorized reproduction or distribution of this document is strictly prohibited.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Financial Analyst Services</dc:title>
  <dc:creator/>
  <dc:language>en</dc:language>
  <cp:keywords/>
  <dcterms:created xsi:type="dcterms:W3CDTF">2026-10-10T08:23:20Z</dcterms:created>
  <dcterms:modified xsi:type="dcterms:W3CDTF">2026-10-10T08:23:20Z</dcterms:modified>
</cp:coreProperties>
</file>

<file path=docProps/custom.xml><?xml version="1.0" encoding="utf-8"?>
<Properties xmlns="http://schemas.openxmlformats.org/officeDocument/2006/custom-properties" xmlns:vt="http://schemas.openxmlformats.org/officeDocument/2006/docPropsVTypes"/>
</file>