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Córdoba,</w:t>
      </w:r>
      <w:r>
        <w:t xml:space="preserve"> </w:t>
      </w:r>
      <w:r>
        <w:t xml:space="preserve">Argentina</w:t>
      </w:r>
    </w:p>
    <w:bookmarkStart w:id="29" w:name="purchase-order"/>
    <w:p>
      <w:pPr>
        <w:pStyle w:val="Heading1"/>
      </w:pPr>
      <w:r>
        <w:t xml:space="preserve">PURCHASE ORDER</w:t>
      </w:r>
    </w:p>
    <w:p>
      <w:pPr>
        <w:pStyle w:val="FirstParagraph"/>
      </w:pPr>
      <w:r>
        <w:rPr>
          <w:bCs/>
          <w:b/>
        </w:rPr>
        <w:t xml:space="preserve">Firefighter Equipment &amp; Operational Supplies – Córdoba, Argentina</w:t>
      </w:r>
    </w:p>
    <w:p>
      <w:pPr>
        <w:pStyle w:val="BodyText"/>
      </w:pPr>
      <w:r>
        <w:rPr>
          <w:bCs/>
          <w:b/>
        </w:rPr>
        <w:t xml:space="preserve">Issuing Authority:</w:t>
      </w:r>
      <w:r>
        <w:br/>
      </w:r>
      <w:r>
        <w:t xml:space="preserve">Municipal Fire Department of Córdoba</w:t>
      </w:r>
      <w:r>
        <w:br/>
      </w:r>
      <w:r>
        <w:t xml:space="preserve">Dirección de Bomberos de la Ciudad de Córdoba</w:t>
      </w:r>
      <w:r>
        <w:br/>
      </w:r>
      <w:r>
        <w:t xml:space="preserve">Av. Velez Sarsfield 2000</w:t>
      </w:r>
      <w:r>
        <w:br/>
      </w:r>
      <w:r>
        <w:t xml:space="preserve">X5000 Córdoba, Argentina</w:t>
      </w:r>
      <w:r>
        <w:br/>
      </w:r>
      <w:r>
        <w:t xml:space="preserve">Tel: +54 351 422-0000</w:t>
      </w:r>
      <w:r>
        <w:br/>
      </w:r>
      <w:r>
        <w:t xml:space="preserve">Email: compras@bomberos.cba.gov.ar</w:t>
      </w:r>
    </w:p>
    <w:p>
      <w:pPr>
        <w:pStyle w:val="BodyText"/>
      </w:pPr>
      <w:r>
        <w:rPr>
          <w:bCs/>
          <w:b/>
        </w:rPr>
        <w:t xml:space="preserve">Supplier:</w:t>
      </w:r>
      <w:r>
        <w:br/>
      </w:r>
      <w:r>
        <w:t xml:space="preserve">Protección Industrial del Litoral S.A.</w:t>
      </w:r>
      <w:r>
        <w:br/>
      </w:r>
      <w:r>
        <w:t xml:space="preserve">Calle San Juan 1450, Piso 3</w:t>
      </w:r>
      <w:r>
        <w:br/>
      </w:r>
      <w:r>
        <w:t xml:space="preserve">X5000 Córdoba, Argentina</w:t>
      </w:r>
      <w:r>
        <w:br/>
      </w:r>
      <w:r>
        <w:t xml:space="preserve">CUIT: 30-71234567-8</w:t>
      </w:r>
      <w:r>
        <w:br/>
      </w:r>
      <w:r>
        <w:t xml:space="preserve">Tel: +54 351 487-5522</w:t>
      </w:r>
      <w:r>
        <w:br/>
      </w:r>
      <w:r>
        <w:t xml:space="preserve">Email: ventas@pil-sa.com.ar</w:t>
      </w:r>
    </w:p>
    <w:p>
      <w:pPr>
        <w:pStyle w:val="BodyText"/>
      </w:pPr>
      <w:r>
        <w:rPr>
          <w:bCs/>
          <w:b/>
        </w:rPr>
        <w:t xml:space="preserve">Purchase Order No.:</w:t>
      </w:r>
      <w:r>
        <w:t xml:space="preserve"> </w:t>
      </w:r>
      <w:r>
        <w:t xml:space="preserve">PO-CBA-FF-2025-0047</w:t>
      </w:r>
      <w:r>
        <w:br/>
      </w:r>
      <w:r>
        <w:rPr>
          <w:bCs/>
          <w:b/>
        </w:rPr>
        <w:t xml:space="preserve">Date of Issue:</w:t>
      </w:r>
      <w:r>
        <w:t xml:space="preserve"> </w:t>
      </w:r>
      <w:r>
        <w:t xml:space="preserve">14 June 2025</w:t>
      </w:r>
      <w:r>
        <w:br/>
      </w:r>
      <w:r>
        <w:rPr>
          <w:bCs/>
          <w:b/>
        </w:rPr>
        <w:t xml:space="preserve">Required Delivery Date:</w:t>
      </w:r>
      <w:r>
        <w:t xml:space="preserve"> </w:t>
      </w:r>
      <w:r>
        <w:t xml:space="preserve">15 August 2025</w:t>
      </w:r>
      <w:r>
        <w:br/>
      </w:r>
      <w:r>
        <w:rPr>
          <w:bCs/>
          <w:b/>
        </w:rPr>
        <w:t xml:space="preserve">Delivery Location:</w:t>
      </w:r>
      <w:r>
        <w:t xml:space="preserve"> </w:t>
      </w:r>
      <w:r>
        <w:t xml:space="preserve">Central Fire Station, Av. Velez Sarsfield 2000, Córdoba, Argentina</w:t>
      </w:r>
      <w:r>
        <w:br/>
      </w:r>
      <w:r>
        <w:rPr>
          <w:bCs/>
          <w:b/>
        </w:rPr>
        <w:t xml:space="preserve">Payment Terms:</w:t>
      </w:r>
      <w:r>
        <w:t xml:space="preserve"> </w:t>
      </w:r>
      <w:r>
        <w:t xml:space="preserve">Net 30 days from invoice acceptance (LCR – Letra de Cambio Regional)</w:t>
      </w:r>
      <w:r>
        <w:br/>
      </w:r>
      <w:r>
        <w:rPr>
          <w:bCs/>
          <w:b/>
        </w:rPr>
        <w:t xml:space="preserve">Currency:</w:t>
      </w:r>
      <w:r>
        <w:t xml:space="preserve"> </w:t>
      </w:r>
      <w:r>
        <w:t xml:space="preserve">Argentine Pesos (ARS) – subject to INDEC inflation adjustment per Decreto 70/2024</w:t>
      </w:r>
    </w:p>
    <w:bookmarkStart w:id="20" w:name="purpose-and-scope"/>
    <w:p>
      <w:pPr>
        <w:pStyle w:val="Heading2"/>
      </w:pPr>
      <w:r>
        <w:t xml:space="preserve">1. Purpose and Scope</w:t>
      </w:r>
    </w:p>
    <w:p>
      <w:pPr>
        <w:pStyle w:val="FirstParagraph"/>
      </w:pPr>
      <w:r>
        <w:t xml:space="preserve">This Purchase Order is issued by the Municipal Fire Department of Córdoba, Argentina, to procure essential Firefighter personal protective equipment, operational gear, and station maintenance supplies. The acquisition is intended to ensure that all active-duty Firefighter personnel stationed across the seventeen (17) fire stations in the city of Córdoba and its metropolitan area are equipped with certified, up-to-date protective gear in compliance with Argentine national standard IRAM 15453 and the International Firefighter Safety Standards (NFPA 1851 / NFPA 1971). This Purchase Order covers the fiscal year 2025–2026 operational cycle for the Córdoba Firefighter Corps.</w:t>
      </w:r>
    </w:p>
    <w:bookmarkEnd w:id="20"/>
    <w:bookmarkStart w:id="21" w:name="Xde30baffd6ada7943d616e9aca285bbe1027599"/>
    <w:p>
      <w:pPr>
        <w:pStyle w:val="Heading2"/>
      </w:pPr>
      <w:r>
        <w:t xml:space="preserve">2. Line Items – Firefighter Equipment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(ARS)</w:t>
            </w:r>
          </w:p>
        </w:tc>
        <w:tc>
          <w:tcPr/>
          <w:p>
            <w:pPr>
              <w:pStyle w:val="Compact"/>
              <w:jc w:val="left"/>
            </w:pPr>
            <w:r>
              <w:t xml:space="preserve">Total (ARS)</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Firefighter Turnout Coat – IRAM 15453 / NFPA 2112 certified, thermal-resistant, reflective trim</w:t>
            </w:r>
          </w:p>
        </w:tc>
        <w:tc>
          <w:tcPr/>
          <w:p>
            <w:pPr>
              <w:pStyle w:val="Compact"/>
              <w:jc w:val="left"/>
            </w:pPr>
            <w:r>
              <w:t xml:space="preserve">120</w:t>
            </w:r>
          </w:p>
        </w:tc>
        <w:tc>
          <w:tcPr/>
          <w:p>
            <w:pPr>
              <w:pStyle w:val="Compact"/>
              <w:jc w:val="left"/>
            </w:pPr>
            <w:r>
              <w:t xml:space="preserve">185,000</w:t>
            </w:r>
          </w:p>
        </w:tc>
        <w:tc>
          <w:tcPr/>
          <w:p>
            <w:pPr>
              <w:pStyle w:val="Compact"/>
              <w:jc w:val="left"/>
            </w:pPr>
            <w:r>
              <w:t xml:space="preserve">22,200,000</w:t>
            </w:r>
          </w:p>
        </w:tc>
        <w:tc>
          <w:tcPr/>
          <w:p>
            <w:pPr>
              <w:pStyle w:val="Compact"/>
              <w:jc w:val="left"/>
            </w:pPr>
            <w:r>
              <w:t xml:space="preserve">For active-duty Firefighter personnel, Córdoba stations 1–17</w:t>
            </w:r>
          </w:p>
        </w:tc>
      </w:tr>
      <w:tr>
        <w:tc>
          <w:tcPr/>
          <w:p>
            <w:pPr>
              <w:pStyle w:val="Compact"/>
              <w:jc w:val="left"/>
            </w:pPr>
            <w:r>
              <w:t xml:space="preserve">2</w:t>
            </w:r>
          </w:p>
        </w:tc>
        <w:tc>
          <w:tcPr/>
          <w:p>
            <w:pPr>
              <w:pStyle w:val="Compact"/>
              <w:jc w:val="left"/>
            </w:pPr>
            <w:r>
              <w:t xml:space="preserve">Firefighter Turnout Pants – IRAM 15453 / NFPA 2112 certified, with integrated gaiters</w:t>
            </w:r>
          </w:p>
        </w:tc>
        <w:tc>
          <w:tcPr/>
          <w:p>
            <w:pPr>
              <w:pStyle w:val="Compact"/>
              <w:jc w:val="left"/>
            </w:pPr>
            <w:r>
              <w:t xml:space="preserve">120</w:t>
            </w:r>
          </w:p>
        </w:tc>
        <w:tc>
          <w:tcPr/>
          <w:p>
            <w:pPr>
              <w:pStyle w:val="Compact"/>
              <w:jc w:val="left"/>
            </w:pPr>
            <w:r>
              <w:t xml:space="preserve">142,000</w:t>
            </w:r>
          </w:p>
        </w:tc>
        <w:tc>
          <w:tcPr/>
          <w:p>
            <w:pPr>
              <w:pStyle w:val="Compact"/>
              <w:jc w:val="left"/>
            </w:pPr>
            <w:r>
              <w:t xml:space="preserve">17,040,000</w:t>
            </w:r>
          </w:p>
        </w:tc>
        <w:tc>
          <w:tcPr/>
          <w:p>
            <w:pPr>
              <w:pStyle w:val="Compact"/>
              <w:jc w:val="left"/>
            </w:pPr>
            <w:r>
              <w:t xml:space="preserve">Matching set with item 1</w:t>
            </w:r>
          </w:p>
        </w:tc>
      </w:tr>
      <w:tr>
        <w:tc>
          <w:tcPr/>
          <w:p>
            <w:pPr>
              <w:pStyle w:val="Compact"/>
              <w:jc w:val="left"/>
            </w:pPr>
            <w:r>
              <w:t xml:space="preserve">3</w:t>
            </w:r>
          </w:p>
        </w:tc>
        <w:tc>
          <w:tcPr/>
          <w:p>
            <w:pPr>
              <w:pStyle w:val="Compact"/>
              <w:jc w:val="left"/>
            </w:pPr>
            <w:r>
              <w:t xml:space="preserve">Firefighter Structural Helmet – ABS shell, face shield, neck curtain (NFPA 1971)</w:t>
            </w:r>
          </w:p>
        </w:tc>
        <w:tc>
          <w:tcPr/>
          <w:p>
            <w:pPr>
              <w:pStyle w:val="Compact"/>
              <w:jc w:val="left"/>
            </w:pPr>
            <w:r>
              <w:t xml:space="preserve">120</w:t>
            </w:r>
          </w:p>
        </w:tc>
        <w:tc>
          <w:tcPr/>
          <w:p>
            <w:pPr>
              <w:pStyle w:val="Compact"/>
              <w:jc w:val="left"/>
            </w:pPr>
            <w:r>
              <w:t xml:space="preserve">98,500</w:t>
            </w:r>
          </w:p>
        </w:tc>
        <w:tc>
          <w:tcPr/>
          <w:p>
            <w:pPr>
              <w:pStyle w:val="Compact"/>
              <w:jc w:val="left"/>
            </w:pPr>
            <w:r>
              <w:t xml:space="preserve">11,820,000</w:t>
            </w:r>
          </w:p>
        </w:tc>
        <w:tc>
          <w:tcPr/>
          <w:p>
            <w:pPr>
              <w:pStyle w:val="Compact"/>
              <w:jc w:val="left"/>
            </w:pPr>
            <w:r>
              <w:t xml:space="preserve">Standard issue for all Firefighter ranks</w:t>
            </w:r>
          </w:p>
        </w:tc>
      </w:tr>
      <w:tr>
        <w:tc>
          <w:tcPr/>
          <w:p>
            <w:pPr>
              <w:pStyle w:val="Compact"/>
              <w:jc w:val="left"/>
            </w:pPr>
            <w:r>
              <w:t xml:space="preserve">4</w:t>
            </w:r>
          </w:p>
        </w:tc>
        <w:tc>
          <w:tcPr/>
          <w:p>
            <w:pPr>
              <w:pStyle w:val="Compact"/>
              <w:jc w:val="left"/>
            </w:pPr>
            <w:r>
              <w:t xml:space="preserve">Firefighter Self-Contained Breathing Apparatus (SCBA) – 30-min cylinder, full-face mask</w:t>
            </w:r>
          </w:p>
        </w:tc>
        <w:tc>
          <w:tcPr/>
          <w:p>
            <w:pPr>
              <w:pStyle w:val="Compact"/>
              <w:jc w:val="left"/>
            </w:pPr>
            <w:r>
              <w:t xml:space="preserve">60</w:t>
            </w:r>
          </w:p>
        </w:tc>
        <w:tc>
          <w:tcPr/>
          <w:p>
            <w:pPr>
              <w:pStyle w:val="Compact"/>
              <w:jc w:val="left"/>
            </w:pPr>
            <w:r>
              <w:t xml:space="preserve">420,000</w:t>
            </w:r>
          </w:p>
        </w:tc>
        <w:tc>
          <w:tcPr/>
          <w:p>
            <w:pPr>
              <w:pStyle w:val="Compact"/>
              <w:jc w:val="left"/>
            </w:pPr>
            <w:r>
              <w:t xml:space="preserve">25,200,000</w:t>
            </w:r>
          </w:p>
        </w:tc>
        <w:tc>
          <w:tcPr/>
          <w:p>
            <w:pPr>
              <w:pStyle w:val="Compact"/>
              <w:jc w:val="left"/>
            </w:pPr>
            <w:r>
              <w:t xml:space="preserve">Replacement units for Córdoba Firefighter stations</w:t>
            </w:r>
          </w:p>
        </w:tc>
      </w:tr>
      <w:tr>
        <w:tc>
          <w:tcPr/>
          <w:p>
            <w:pPr>
              <w:pStyle w:val="Compact"/>
              <w:jc w:val="left"/>
            </w:pPr>
            <w:r>
              <w:t xml:space="preserve">5</w:t>
            </w:r>
          </w:p>
        </w:tc>
        <w:tc>
          <w:tcPr/>
          <w:p>
            <w:pPr>
              <w:pStyle w:val="Compact"/>
              <w:jc w:val="left"/>
            </w:pPr>
            <w:r>
              <w:t xml:space="preserve">Firefighter Protective Gloves – Kevlar/Nomex composite, heat-resistant to 500°C</w:t>
            </w:r>
          </w:p>
        </w:tc>
        <w:tc>
          <w:tcPr/>
          <w:p>
            <w:pPr>
              <w:pStyle w:val="Compact"/>
              <w:jc w:val="left"/>
            </w:pPr>
            <w:r>
              <w:t xml:space="preserve">240</w:t>
            </w:r>
          </w:p>
        </w:tc>
        <w:tc>
          <w:tcPr/>
          <w:p>
            <w:pPr>
              <w:pStyle w:val="Compact"/>
              <w:jc w:val="left"/>
            </w:pPr>
            <w:r>
              <w:t xml:space="preserve">32,000</w:t>
            </w:r>
          </w:p>
        </w:tc>
        <w:tc>
          <w:tcPr/>
          <w:p>
            <w:pPr>
              <w:pStyle w:val="Compact"/>
              <w:jc w:val="left"/>
            </w:pPr>
            <w:r>
              <w:t xml:space="preserve">7,680,000</w:t>
            </w:r>
          </w:p>
        </w:tc>
        <w:tc>
          <w:tcPr/>
          <w:p>
            <w:pPr>
              <w:pStyle w:val="Compact"/>
              <w:jc w:val="left"/>
            </w:pPr>
            <w:r>
              <w:t xml:space="preserve">Two pairs per Firefighter per year</w:t>
            </w:r>
          </w:p>
        </w:tc>
      </w:tr>
      <w:tr>
        <w:tc>
          <w:tcPr/>
          <w:p>
            <w:pPr>
              <w:pStyle w:val="Compact"/>
              <w:jc w:val="left"/>
            </w:pPr>
            <w:r>
              <w:t xml:space="preserve">6</w:t>
            </w:r>
          </w:p>
        </w:tc>
        <w:tc>
          <w:tcPr/>
          <w:p>
            <w:pPr>
              <w:pStyle w:val="Compact"/>
              <w:jc w:val="left"/>
            </w:pPr>
            <w:r>
              <w:t xml:space="preserve">Firefighter Safety Boots – Steel-toe, metatarsal guard, waterproof, IRAM certified</w:t>
            </w:r>
          </w:p>
        </w:tc>
        <w:tc>
          <w:tcPr/>
          <w:p>
            <w:pPr>
              <w:pStyle w:val="Compact"/>
              <w:jc w:val="left"/>
            </w:pPr>
            <w:r>
              <w:t xml:space="preserve">120</w:t>
            </w:r>
          </w:p>
        </w:tc>
        <w:tc>
          <w:tcPr/>
          <w:p>
            <w:pPr>
              <w:pStyle w:val="Compact"/>
              <w:jc w:val="left"/>
            </w:pPr>
            <w:r>
              <w:t xml:space="preserve">88,000</w:t>
            </w:r>
          </w:p>
        </w:tc>
        <w:tc>
          <w:tcPr/>
          <w:p>
            <w:pPr>
              <w:pStyle w:val="Compact"/>
              <w:jc w:val="left"/>
            </w:pPr>
            <w:r>
              <w:t xml:space="preserve">10,560,000</w:t>
            </w:r>
          </w:p>
        </w:tc>
        <w:tc>
          <w:tcPr/>
          <w:p>
            <w:pPr>
              <w:pStyle w:val="Compact"/>
              <w:jc w:val="left"/>
            </w:pPr>
            <w:r>
              <w:t xml:space="preserve">Sizes 36–47, per Firefighter roster</w:t>
            </w:r>
          </w:p>
        </w:tc>
      </w:tr>
      <w:tr>
        <w:tc>
          <w:tcPr/>
          <w:p>
            <w:pPr>
              <w:pStyle w:val="Compact"/>
              <w:jc w:val="left"/>
            </w:pPr>
            <w:r>
              <w:t xml:space="preserve">7</w:t>
            </w:r>
          </w:p>
        </w:tc>
        <w:tc>
          <w:tcPr/>
          <w:p>
            <w:pPr>
              <w:pStyle w:val="Compact"/>
              <w:jc w:val="left"/>
            </w:pPr>
            <w:r>
              <w:t xml:space="preserve">Firefighter Escape Rope – 50 m, 16 mm, aramid fiber, with carabiner set</w:t>
            </w:r>
          </w:p>
        </w:tc>
        <w:tc>
          <w:tcPr/>
          <w:p>
            <w:pPr>
              <w:pStyle w:val="Compact"/>
              <w:jc w:val="left"/>
            </w:pPr>
            <w:r>
              <w:t xml:space="preserve">34</w:t>
            </w:r>
          </w:p>
        </w:tc>
        <w:tc>
          <w:tcPr/>
          <w:p>
            <w:pPr>
              <w:pStyle w:val="Compact"/>
              <w:jc w:val="left"/>
            </w:pPr>
            <w:r>
              <w:t xml:space="preserve">45,000</w:t>
            </w:r>
          </w:p>
        </w:tc>
        <w:tc>
          <w:tcPr/>
          <w:p>
            <w:pPr>
              <w:pStyle w:val="Compact"/>
              <w:jc w:val="left"/>
            </w:pPr>
            <w:r>
              <w:t xml:space="preserve">1,530,000</w:t>
            </w:r>
          </w:p>
        </w:tc>
        <w:tc>
          <w:tcPr/>
          <w:p>
            <w:pPr>
              <w:pStyle w:val="Compact"/>
              <w:jc w:val="left"/>
            </w:pPr>
            <w:r>
              <w:t xml:space="preserve">One per station (17 stations × 2)</w:t>
            </w:r>
          </w:p>
        </w:tc>
      </w:tr>
      <w:tr>
        <w:tc>
          <w:tcPr/>
          <w:p>
            <w:pPr>
              <w:pStyle w:val="Compact"/>
              <w:jc w:val="left"/>
            </w:pPr>
            <w:r>
              <w:t xml:space="preserve">8</w:t>
            </w:r>
          </w:p>
        </w:tc>
        <w:tc>
          <w:tcPr/>
          <w:p>
            <w:pPr>
              <w:pStyle w:val="Compact"/>
              <w:jc w:val="left"/>
            </w:pPr>
            <w:r>
              <w:t xml:space="preserve">Firefighter Thermal Imaging Camera – 320×240 resolution, 8-hour battery</w:t>
            </w:r>
          </w:p>
        </w:tc>
        <w:tc>
          <w:tcPr/>
          <w:p>
            <w:pPr>
              <w:pStyle w:val="Compact"/>
              <w:jc w:val="left"/>
            </w:pPr>
            <w:r>
              <w:t xml:space="preserve">17</w:t>
            </w:r>
          </w:p>
        </w:tc>
        <w:tc>
          <w:tcPr/>
          <w:p>
            <w:pPr>
              <w:pStyle w:val="Compact"/>
              <w:jc w:val="left"/>
            </w:pPr>
            <w:r>
              <w:t xml:space="preserve">680,000</w:t>
            </w:r>
          </w:p>
        </w:tc>
        <w:tc>
          <w:tcPr/>
          <w:p>
            <w:pPr>
              <w:pStyle w:val="Compact"/>
              <w:jc w:val="left"/>
            </w:pPr>
            <w:r>
              <w:t xml:space="preserve">11,560,000</w:t>
            </w:r>
          </w:p>
        </w:tc>
        <w:tc>
          <w:tcPr/>
          <w:p>
            <w:pPr>
              <w:pStyle w:val="Compact"/>
              <w:jc w:val="left"/>
            </w:pPr>
            <w:r>
              <w:t xml:space="preserve">One per Córdoba Firefighter station</w:t>
            </w:r>
          </w:p>
        </w:tc>
      </w:tr>
      <w:tr>
        <w:tc>
          <w:tcPr/>
          <w:p>
            <w:pPr>
              <w:pStyle w:val="Compact"/>
              <w:jc w:val="left"/>
            </w:pPr>
            <w:r>
              <w:t xml:space="preserve">9</w:t>
            </w:r>
          </w:p>
        </w:tc>
        <w:tc>
          <w:tcPr/>
          <w:p>
            <w:pPr>
              <w:pStyle w:val="Compact"/>
              <w:jc w:val="left"/>
            </w:pPr>
            <w:r>
              <w:t xml:space="preserve">Firefighter Hydrant Nozzle Set – 45 mm / 75 mm, with pressure gauge</w:t>
            </w:r>
          </w:p>
        </w:tc>
        <w:tc>
          <w:tcPr/>
          <w:p>
            <w:pPr>
              <w:pStyle w:val="Compact"/>
              <w:jc w:val="left"/>
            </w:pPr>
            <w:r>
              <w:t xml:space="preserve">50</w:t>
            </w:r>
          </w:p>
        </w:tc>
        <w:tc>
          <w:tcPr/>
          <w:p>
            <w:pPr>
              <w:pStyle w:val="Compact"/>
              <w:jc w:val="left"/>
            </w:pPr>
            <w:r>
              <w:t xml:space="preserve">28,500</w:t>
            </w:r>
          </w:p>
        </w:tc>
        <w:tc>
          <w:tcPr/>
          <w:p>
            <w:pPr>
              <w:pStyle w:val="Compact"/>
              <w:jc w:val="left"/>
            </w:pPr>
            <w:r>
              <w:t xml:space="preserve">1,425,000</w:t>
            </w:r>
          </w:p>
        </w:tc>
        <w:tc>
          <w:tcPr/>
          <w:p>
            <w:pPr>
              <w:pStyle w:val="Compact"/>
              <w:jc w:val="left"/>
            </w:pPr>
            <w:r>
              <w:t xml:space="preserve">Replacement for worn units in Córdoba network</w:t>
            </w:r>
          </w:p>
        </w:tc>
      </w:tr>
      <w:tr>
        <w:tc>
          <w:tcPr/>
          <w:p>
            <w:pPr>
              <w:pStyle w:val="Compact"/>
              <w:jc w:val="left"/>
            </w:pPr>
            <w:r>
              <w:t xml:space="preserve">10</w:t>
            </w:r>
          </w:p>
        </w:tc>
        <w:tc>
          <w:tcPr/>
          <w:p>
            <w:pPr>
              <w:pStyle w:val="Compact"/>
              <w:jc w:val="left"/>
            </w:pPr>
            <w:r>
              <w:t xml:space="preserve">Firefighter Station Maintenance Kit – hoses, couplings, wrenches, first-aid supplies</w:t>
            </w:r>
          </w:p>
        </w:tc>
        <w:tc>
          <w:tcPr/>
          <w:p>
            <w:pPr>
              <w:pStyle w:val="Compact"/>
              <w:jc w:val="left"/>
            </w:pPr>
            <w:r>
              <w:t xml:space="preserve">17</w:t>
            </w:r>
          </w:p>
        </w:tc>
        <w:tc>
          <w:tcPr/>
          <w:p>
            <w:pPr>
              <w:pStyle w:val="Compact"/>
              <w:jc w:val="left"/>
            </w:pPr>
            <w:r>
              <w:t xml:space="preserve">155,000</w:t>
            </w:r>
          </w:p>
        </w:tc>
        <w:tc>
          <w:tcPr/>
          <w:p>
            <w:pPr>
              <w:pStyle w:val="Compact"/>
              <w:jc w:val="left"/>
            </w:pPr>
            <w:r>
              <w:t xml:space="preserve">2,635,000</w:t>
            </w:r>
          </w:p>
        </w:tc>
        <w:tc>
          <w:tcPr/>
          <w:p>
            <w:pPr>
              <w:pStyle w:val="Compact"/>
              <w:jc w:val="left"/>
            </w:pPr>
            <w:r>
              <w:t xml:space="preserve">Annual maintenance per Firefighter station</w:t>
            </w:r>
          </w:p>
        </w:tc>
      </w:tr>
    </w:tbl>
    <w:bookmarkEnd w:id="21"/>
    <w:bookmarkStart w:id="22" w:name="subtotal-and-totals"/>
    <w:p>
      <w:pPr>
        <w:pStyle w:val="Heading2"/>
      </w:pPr>
      <w:r>
        <w:t xml:space="preserve">3. Subtotal and Totals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1–10)</w:t>
            </w:r>
          </w:p>
        </w:tc>
        <w:tc>
          <w:tcPr/>
          <w:p>
            <w:pPr>
              <w:pStyle w:val="Compact"/>
              <w:jc w:val="right"/>
            </w:pPr>
            <w:r>
              <w:t xml:space="preserve">111,650,000 ARS</w:t>
            </w:r>
          </w:p>
        </w:tc>
      </w:tr>
      <w:tr>
        <w:tc>
          <w:tcPr/>
          <w:p>
            <w:pPr>
              <w:pStyle w:val="Compact"/>
              <w:jc w:val="left"/>
            </w:pPr>
            <w:r>
              <w:t xml:space="preserve">IVA (21% – Argentine Value Added Tax)</w:t>
            </w:r>
          </w:p>
        </w:tc>
        <w:tc>
          <w:tcPr/>
          <w:p>
            <w:pPr>
              <w:pStyle w:val="Compact"/>
              <w:jc w:val="right"/>
            </w:pPr>
            <w:r>
              <w:t xml:space="preserve">23,446,500 ARS</w:t>
            </w:r>
          </w:p>
        </w:tc>
      </w:tr>
      <w:tr>
        <w:tc>
          <w:tcPr/>
          <w:p>
            <w:pPr>
              <w:pStyle w:val="Compact"/>
              <w:jc w:val="left"/>
            </w:pPr>
            <w:r>
              <w:t xml:space="preserve">TOTAL PURCHASE ORDER AMOUNT</w:t>
            </w:r>
          </w:p>
        </w:tc>
        <w:tc>
          <w:tcPr/>
          <w:p>
            <w:pPr>
              <w:pStyle w:val="Compact"/>
              <w:jc w:val="right"/>
            </w:pPr>
            <w:r>
              <w:t xml:space="preserve">135,096,500 ARS</w:t>
            </w:r>
          </w:p>
        </w:tc>
      </w:tr>
    </w:tbl>
    <w:bookmarkEnd w:id="22"/>
    <w:bookmarkStart w:id="23" w:name="delivery-and-logistics-córdoba-argentina"/>
    <w:p>
      <w:pPr>
        <w:pStyle w:val="Heading2"/>
      </w:pPr>
      <w:r>
        <w:t xml:space="preserve">4. Delivery and Logistics – Córdoba, Argentina</w:t>
      </w:r>
    </w:p>
    <w:p>
      <w:pPr>
        <w:pStyle w:val="FirstParagraph"/>
      </w:pPr>
      <w:r>
        <w:t xml:space="preserve">All Firefighter equipment listed in this Purchase Order shall be delivered to the Central Fire Station located at Av. Velez Sarsfield 2000, Córdoba, Argentina, no later than 15 August 2025. The supplier is responsible for all transportation, insurance, and handling costs within the province of Córdoba. Delivery to the sixteen (16) satellite Firefighter stations in the Córdoba metropolitan area (including stations in Villa María, Río Cuarto, and Bell Ville) shall be coordinated by the Municipal Fire Department of Córdoba and is included in the Purchase Order price. The supplier must provide a detailed packing list and certificate of conformity for each Firefighter equipment lot prior to dispatch.</w:t>
      </w:r>
    </w:p>
    <w:bookmarkEnd w:id="23"/>
    <w:bookmarkStart w:id="24" w:name="quality-assurance-and-certification"/>
    <w:p>
      <w:pPr>
        <w:pStyle w:val="Heading2"/>
      </w:pPr>
      <w:r>
        <w:t xml:space="preserve">5. Quality Assurance and Certification</w:t>
      </w:r>
    </w:p>
    <w:p>
      <w:pPr>
        <w:pStyle w:val="FirstParagraph"/>
      </w:pPr>
      <w:r>
        <w:t xml:space="preserve">All Firefighter personal protective equipment must carry valid IRAM (Instituto Argentino de Normalización) certification and, where applicable, NFPA compliance documentation. The supplier shall submit test reports, material safety data sheets (MSDS), and manufacturer warranties (minimum five years for structural gear, three years for SCBA units) to the Córdoba Firefighter procurement office for review. Any Firefighter equipment found non-compliant upon inspection at the Córdoba receiving station shall be rejected at the supplier's expense and replaced within fifteen (15) business days.</w:t>
      </w:r>
    </w:p>
    <w:bookmarkEnd w:id="24"/>
    <w:bookmarkStart w:id="25" w:name="payment-and-financial-terms"/>
    <w:p>
      <w:pPr>
        <w:pStyle w:val="Heading2"/>
      </w:pPr>
      <w:r>
        <w:t xml:space="preserve">6. Payment and Financial Terms</w:t>
      </w:r>
    </w:p>
    <w:p>
      <w:pPr>
        <w:pStyle w:val="FirstParagraph"/>
      </w:pPr>
      <w:r>
        <w:t xml:space="preserve">Payment shall be made via Letra de Cambio Regional (LCR) or bank transfer to the supplier's account in Córdoba, Argentina, within thirty (30) calendar days of the Municipal Fire Department's written acceptance of the delivered Firefighter equipment. The total Purchase Order amount of 135,096,500 ARS is subject to adjustment in accordance with Argentine national inflation indices published by INDEC, as stipulated in Decreto 70/2024. A 2% early-payment discount applies if settlement is made within ten (10) days of invoice date.</w:t>
      </w:r>
    </w:p>
    <w:bookmarkEnd w:id="25"/>
    <w:bookmarkStart w:id="26" w:name="warranties-and-after-sales-support"/>
    <w:p>
      <w:pPr>
        <w:pStyle w:val="Heading2"/>
      </w:pPr>
      <w:r>
        <w:t xml:space="preserve">7. Warranties and After-Sales Support</w:t>
      </w:r>
    </w:p>
    <w:p>
      <w:pPr>
        <w:pStyle w:val="FirstParagraph"/>
      </w:pPr>
      <w:r>
        <w:t xml:space="preserve">The supplier guarantees that all Firefighter equipment delivered under this Purchase Order is new, unused, and free from manufacturing defects. A minimum five-year warranty applies to turnout gear, helmets, and boots; a three-year warranty applies to SCBA units and thermal imaging cameras. The supplier shall maintain a dedicated after-sales service center in Córdoba, Argentina, and provide on-site technical support for any Firefighter equipment malfunction within seventy-two (72) hours of notification by the Municipal Fire Department.</w:t>
      </w:r>
    </w:p>
    <w:bookmarkEnd w:id="26"/>
    <w:bookmarkStart w:id="27" w:name="governing-law-and-disputes"/>
    <w:p>
      <w:pPr>
        <w:pStyle w:val="Heading2"/>
      </w:pPr>
      <w:r>
        <w:t xml:space="preserve">8. Governing Law and Disputes</w:t>
      </w:r>
    </w:p>
    <w:p>
      <w:pPr>
        <w:pStyle w:val="FirstParagraph"/>
      </w:pPr>
      <w:r>
        <w:t xml:space="preserve">This Purchase Order is governed by the laws of the Argentine Nation and the Province of Córdoba. Any dispute arising from the interpretation or execution of this document shall be resolved by the competent commercial courts of the city of Córdoba, Argentina. Both parties agree to attempt mediation through the Córdoba Chamber of Commerce before initiating any judicial proceedings.</w:t>
      </w:r>
    </w:p>
    <w:bookmarkEnd w:id="27"/>
    <w:bookmarkStart w:id="28" w:name="authorization-and-signatures"/>
    <w:p>
      <w:pPr>
        <w:pStyle w:val="Heading2"/>
      </w:pPr>
      <w:r>
        <w:t xml:space="preserve">9. Authorization and Signatures</w:t>
      </w:r>
    </w:p>
    <w:p>
      <w:pPr>
        <w:pStyle w:val="FirstParagraph"/>
      </w:pPr>
      <w:r>
        <w:rPr>
          <w:bCs/>
          <w:b/>
        </w:rPr>
        <w:t xml:space="preserve">For the Municipal Fire Department of Córdoba, Argentina:</w:t>
      </w:r>
    </w:p>
    <w:p>
      <w:pPr>
        <w:pStyle w:val="BodyText"/>
      </w:pPr>
      <w:r>
        <w:t xml:space="preserve">Comandante General</w:t>
      </w:r>
      <w:r>
        <w:br/>
      </w:r>
      <w:r>
        <w:t xml:space="preserve">Ing. Roberto A. Fernández</w:t>
      </w:r>
      <w:r>
        <w:br/>
      </w:r>
      <w:r>
        <w:t xml:space="preserve">Director de Bomberos – Córdoba</w:t>
      </w:r>
    </w:p>
    <w:p>
      <w:pPr>
        <w:pStyle w:val="BodyText"/>
      </w:pPr>
      <w:r>
        <w:t xml:space="preserve">Signature &amp; Date</w:t>
      </w:r>
    </w:p>
    <w:p>
      <w:pPr>
        <w:pStyle w:val="BodyText"/>
      </w:pPr>
      <w:r>
        <w:rPr>
          <w:bCs/>
          <w:b/>
        </w:rPr>
        <w:t xml:space="preserve">For Protección Industrial del Litoral S.A.:</w:t>
      </w:r>
    </w:p>
    <w:p>
      <w:pPr>
        <w:pStyle w:val="BodyText"/>
      </w:pPr>
      <w:r>
        <w:t xml:space="preserve">Ing. María C. Delgado</w:t>
      </w:r>
      <w:r>
        <w:br/>
      </w:r>
      <w:r>
        <w:t xml:space="preserve">Gerente Comercial</w:t>
      </w:r>
    </w:p>
    <w:p>
      <w:pPr>
        <w:pStyle w:val="BodyText"/>
      </w:pPr>
      <w:r>
        <w:t xml:space="preserve">Signature &amp; Date</w:t>
      </w:r>
    </w:p>
    <w:p>
      <w:pPr>
        <w:pStyle w:val="BodyText"/>
      </w:pPr>
      <w:r>
        <w:rPr>
          <w:bCs/>
          <w:b/>
        </w:rPr>
        <w:t xml:space="preserve">NOTE:</w:t>
      </w:r>
      <w:r>
        <w:t xml:space="preserve"> </w:t>
      </w:r>
      <w:r>
        <w:t xml:space="preserve">This Purchase Order (PO-CBA-FF-2025-0047) is an official document of the Municipal Fire Department of Córdoba, Argentina. It constitutes a binding commitment for the procurement of Firefighter equipment and operational supplies. Unauthorized reproduction or modification of this Purchase Order is prohibited. For inquiries, contact the Procurement Office at compras@bomberos.cba.gov.ar or visit the Córdoba Firefighter administrative office at Av. Velez Sarsfield 2000, Córdoba, Argentina. This document is valid for a period of ninety (90) days from the date of issue.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Córdoba, Argentina</dc:title>
  <dc:creator/>
  <dc:language>en</dc:language>
  <cp:keywords/>
  <dcterms:created xsi:type="dcterms:W3CDTF">2026-10-10T09:10:50Z</dcterms:created>
  <dcterms:modified xsi:type="dcterms:W3CDTF">2026-10-10T09:10:50Z</dcterms:modified>
</cp:coreProperties>
</file>

<file path=docProps/custom.xml><?xml version="1.0" encoding="utf-8"?>
<Properties xmlns="http://schemas.openxmlformats.org/officeDocument/2006/custom-properties" xmlns:vt="http://schemas.openxmlformats.org/officeDocument/2006/docPropsVTypes"/>
</file>