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rPr>
          <w:bCs/>
          <w:b/>
        </w:rPr>
        <w:t xml:space="preserve">Firefighter Equipment &amp; Protective Gear Procurement</w:t>
      </w:r>
    </w:p>
    <w:p>
      <w:pPr>
        <w:pStyle w:val="BodyText"/>
      </w:pPr>
      <w:r>
        <w:t xml:space="preserve">SÃO PAULO, BRAZIL</w:t>
      </w:r>
    </w:p>
    <w:bookmarkEnd w:id="20"/>
    <w:p>
      <w:pPr>
        <w:pStyle w:val="BodyText"/>
      </w:pPr>
      <w:r>
        <w:rPr>
          <w:bCs/>
          <w:b/>
        </w:rPr>
        <w:t xml:space="preserve">PO Number:</w:t>
      </w:r>
      <w:r>
        <w:t xml:space="preserve"> </w:t>
      </w:r>
      <w:r>
        <w:t xml:space="preserve">PO-SP-2025-04871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Operational Readiness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Corpo de Bombeiros Militar do Estado de São Paulo (CBMESP)</w:t>
            </w:r>
          </w:p>
        </w:tc>
      </w:tr>
      <w:tr>
        <w:tc>
          <w:tcPr/>
          <w:p>
            <w:pPr>
              <w:pStyle w:val="Compact"/>
              <w:jc w:val="left"/>
            </w:pPr>
            <w:r>
              <w:t xml:space="preserve">Department</w:t>
            </w:r>
          </w:p>
        </w:tc>
        <w:tc>
          <w:tcPr/>
          <w:p>
            <w:pPr>
              <w:pStyle w:val="Compact"/>
              <w:jc w:val="left"/>
            </w:pPr>
            <w:r>
              <w:t xml:space="preserve">Firefighter Operations &amp; Logistics Division – São Paulo Headquarters</w:t>
            </w:r>
          </w:p>
        </w:tc>
      </w:tr>
      <w:tr>
        <w:tc>
          <w:tcPr/>
          <w:p>
            <w:pPr>
              <w:pStyle w:val="Compact"/>
              <w:jc w:val="left"/>
            </w:pPr>
            <w:r>
              <w:t xml:space="preserve">Address</w:t>
            </w:r>
          </w:p>
        </w:tc>
        <w:tc>
          <w:tcPr/>
          <w:p>
            <w:pPr>
              <w:pStyle w:val="Compact"/>
              <w:jc w:val="left"/>
            </w:pPr>
            <w:r>
              <w:t xml:space="preserve">Avenida do Estado, 1500 – Ipiranga, São Paulo, SP – CEP 04525-050, Brazil</w:t>
            </w:r>
          </w:p>
        </w:tc>
      </w:tr>
      <w:tr>
        <w:tc>
          <w:tcPr/>
          <w:p>
            <w:pPr>
              <w:pStyle w:val="Compact"/>
              <w:jc w:val="left"/>
            </w:pPr>
            <w:r>
              <w:t xml:space="preserve">Contact Person</w:t>
            </w:r>
          </w:p>
        </w:tc>
        <w:tc>
          <w:tcPr/>
          <w:p>
            <w:pPr>
              <w:pStyle w:val="Compact"/>
              <w:jc w:val="left"/>
            </w:pPr>
            <w:r>
              <w:t xml:space="preserve">Major Ricardo Tavares, Procurement Officer</w:t>
            </w:r>
          </w:p>
        </w:tc>
      </w:tr>
      <w:tr>
        <w:tc>
          <w:tcPr/>
          <w:p>
            <w:pPr>
              <w:pStyle w:val="Compact"/>
              <w:jc w:val="left"/>
            </w:pPr>
            <w:r>
              <w:t xml:space="preserve">Email</w:t>
            </w:r>
          </w:p>
        </w:tc>
        <w:tc>
          <w:tcPr/>
          <w:p>
            <w:pPr>
              <w:pStyle w:val="Compact"/>
              <w:jc w:val="left"/>
            </w:pPr>
            <w:r>
              <w:t xml:space="preserve">compras.cbmesp@bombeiros.sp.gov.br</w:t>
            </w:r>
          </w:p>
        </w:tc>
      </w:tr>
      <w:tr>
        <w:tc>
          <w:tcPr/>
          <w:p>
            <w:pPr>
              <w:pStyle w:val="Compact"/>
              <w:jc w:val="left"/>
            </w:pPr>
            <w:r>
              <w:t xml:space="preserve">Phone</w:t>
            </w:r>
          </w:p>
        </w:tc>
        <w:tc>
          <w:tcPr/>
          <w:p>
            <w:pPr>
              <w:pStyle w:val="Compact"/>
              <w:jc w:val="left"/>
            </w:pPr>
            <w:r>
              <w:t xml:space="preserve">+55 (11) 3222-4500</w:t>
            </w:r>
          </w:p>
        </w:tc>
      </w:tr>
      <w:tr>
        <w:tc>
          <w:tcPr/>
          <w:p>
            <w:pPr>
              <w:pStyle w:val="Compact"/>
              <w:jc w:val="left"/>
            </w:pPr>
            <w:r>
              <w:t xml:space="preserve">Tax ID (CNPJ)</w:t>
            </w:r>
          </w:p>
        </w:tc>
        <w:tc>
          <w:tcPr/>
          <w:p>
            <w:pPr>
              <w:pStyle w:val="Compact"/>
              <w:jc w:val="left"/>
            </w:pPr>
            <w:r>
              <w:t xml:space="preserve">45.678.901/0001-23</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Proteção Total Equipamentos de Segurança Ltda.</w:t>
            </w:r>
          </w:p>
        </w:tc>
      </w:tr>
      <w:tr>
        <w:tc>
          <w:tcPr/>
          <w:p>
            <w:pPr>
              <w:pStyle w:val="Compact"/>
              <w:jc w:val="left"/>
            </w:pPr>
            <w:r>
              <w:t xml:space="preserve">Address</w:t>
            </w:r>
          </w:p>
        </w:tc>
        <w:tc>
          <w:tcPr/>
          <w:p>
            <w:pPr>
              <w:pStyle w:val="Compact"/>
              <w:jc w:val="left"/>
            </w:pPr>
            <w:r>
              <w:t xml:space="preserve">Rua das Indústrias, 2340 – Distrito Industrial, São Paulo, SP – CEP 04730-000, Brazil</w:t>
            </w:r>
          </w:p>
        </w:tc>
      </w:tr>
      <w:tr>
        <w:tc>
          <w:tcPr/>
          <w:p>
            <w:pPr>
              <w:pStyle w:val="Compact"/>
              <w:jc w:val="left"/>
            </w:pPr>
            <w:r>
              <w:t xml:space="preserve">Contact Person</w:t>
            </w:r>
          </w:p>
        </w:tc>
        <w:tc>
          <w:tcPr/>
          <w:p>
            <w:pPr>
              <w:pStyle w:val="Compact"/>
              <w:jc w:val="left"/>
            </w:pPr>
            <w:r>
              <w:t xml:space="preserve">Sr. Fernando Almeida, Sales Director</w:t>
            </w:r>
          </w:p>
        </w:tc>
      </w:tr>
      <w:tr>
        <w:tc>
          <w:tcPr/>
          <w:p>
            <w:pPr>
              <w:pStyle w:val="Compact"/>
              <w:jc w:val="left"/>
            </w:pPr>
            <w:r>
              <w:t xml:space="preserve">Email</w:t>
            </w:r>
          </w:p>
        </w:tc>
        <w:tc>
          <w:tcPr/>
          <w:p>
            <w:pPr>
              <w:pStyle w:val="Compact"/>
              <w:jc w:val="left"/>
            </w:pPr>
            <w:r>
              <w:t xml:space="preserve">vendas@protecaototal.com.br</w:t>
            </w:r>
          </w:p>
        </w:tc>
      </w:tr>
      <w:tr>
        <w:tc>
          <w:tcPr/>
          <w:p>
            <w:pPr>
              <w:pStyle w:val="Compact"/>
              <w:jc w:val="left"/>
            </w:pPr>
            <w:r>
              <w:t xml:space="preserve">Phone</w:t>
            </w:r>
          </w:p>
        </w:tc>
        <w:tc>
          <w:tcPr/>
          <w:p>
            <w:pPr>
              <w:pStyle w:val="Compact"/>
              <w:jc w:val="left"/>
            </w:pPr>
            <w:r>
              <w:t xml:space="preserve">+55 (11) 4002-8900</w:t>
            </w:r>
          </w:p>
        </w:tc>
      </w:tr>
      <w:tr>
        <w:tc>
          <w:tcPr/>
          <w:p>
            <w:pPr>
              <w:pStyle w:val="Compact"/>
              <w:jc w:val="left"/>
            </w:pPr>
            <w:r>
              <w:t xml:space="preserve">Tax ID (CNPJ)</w:t>
            </w:r>
          </w:p>
        </w:tc>
        <w:tc>
          <w:tcPr/>
          <w:p>
            <w:pPr>
              <w:pStyle w:val="Compact"/>
              <w:jc w:val="left"/>
            </w:pPr>
            <w:r>
              <w:t xml:space="preserve">12.345.678/0001-90</w:t>
            </w:r>
          </w:p>
        </w:tc>
      </w:tr>
    </w:tbl>
    <w:bookmarkEnd w:id="22"/>
    <w:bookmarkStart w:id="23" w:name="X61c54b1d914f50a2d64045ff3fbca5d08c0517e"/>
    <w:p>
      <w:pPr>
        <w:pStyle w:val="Heading2"/>
      </w:pPr>
      <w:r>
        <w:t xml:space="preserve">3. Purchase Order Line Items – Firefighter Equipment</w:t>
      </w:r>
    </w:p>
    <w:p>
      <w:pPr>
        <w:pStyle w:val="FirstParagraph"/>
      </w:pPr>
      <w:r>
        <w:t xml:space="preserve">This Purchase Order is issued to procure essential Firefighter protective equipment, respiratory apparatus, and operational gear for the Firefighter units stationed across the metropolitan region of São Paulo, Brazil. All items must comply with the Brazilian standard ABNT NBR 15741 and the International Firefighter Safety Standards (NFPA 2112 / NFPA 1971) as adopted by the São Paulo Fire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Firefighter Turnout Coat – Flame-resistant, multi-layer, with reflective trim (ABNT NBR 15741 compliant)</w:t>
            </w:r>
          </w:p>
        </w:tc>
        <w:tc>
          <w:tcPr/>
          <w:p>
            <w:pPr>
              <w:pStyle w:val="Compact"/>
              <w:jc w:val="left"/>
            </w:pPr>
            <w:r>
              <w:t xml:space="preserve">250</w:t>
            </w:r>
          </w:p>
        </w:tc>
        <w:tc>
          <w:tcPr/>
          <w:p>
            <w:pPr>
              <w:pStyle w:val="Compact"/>
              <w:jc w:val="left"/>
            </w:pPr>
            <w:r>
              <w:t xml:space="preserve">pcs</w:t>
            </w:r>
          </w:p>
        </w:tc>
        <w:tc>
          <w:tcPr/>
          <w:p>
            <w:pPr>
              <w:pStyle w:val="Compact"/>
              <w:jc w:val="left"/>
            </w:pPr>
            <w:r>
              <w:t xml:space="preserve">R$ 4,850.00</w:t>
            </w:r>
          </w:p>
        </w:tc>
        <w:tc>
          <w:tcPr/>
          <w:p>
            <w:pPr>
              <w:pStyle w:val="Compact"/>
              <w:jc w:val="left"/>
            </w:pPr>
            <w:r>
              <w:t xml:space="preserve">R$ 1,212,500.00</w:t>
            </w:r>
          </w:p>
        </w:tc>
      </w:tr>
      <w:tr>
        <w:tc>
          <w:tcPr/>
          <w:p>
            <w:pPr>
              <w:pStyle w:val="Compact"/>
              <w:jc w:val="left"/>
            </w:pPr>
            <w:r>
              <w:t xml:space="preserve">02</w:t>
            </w:r>
          </w:p>
        </w:tc>
        <w:tc>
          <w:tcPr/>
          <w:p>
            <w:pPr>
              <w:pStyle w:val="Compact"/>
              <w:jc w:val="left"/>
            </w:pPr>
            <w:r>
              <w:t xml:space="preserve">Firefighter Turnout Pants – Thermal barrier, moisture barrier, and outer shell</w:t>
            </w:r>
          </w:p>
        </w:tc>
        <w:tc>
          <w:tcPr/>
          <w:p>
            <w:pPr>
              <w:pStyle w:val="Compact"/>
              <w:jc w:val="left"/>
            </w:pPr>
            <w:r>
              <w:t xml:space="preserve">250</w:t>
            </w:r>
          </w:p>
        </w:tc>
        <w:tc>
          <w:tcPr/>
          <w:p>
            <w:pPr>
              <w:pStyle w:val="Compact"/>
              <w:jc w:val="left"/>
            </w:pPr>
            <w:r>
              <w:t xml:space="preserve">pcs</w:t>
            </w:r>
          </w:p>
        </w:tc>
        <w:tc>
          <w:tcPr/>
          <w:p>
            <w:pPr>
              <w:pStyle w:val="Compact"/>
              <w:jc w:val="left"/>
            </w:pPr>
            <w:r>
              <w:t xml:space="preserve">R$ 3,620.00</w:t>
            </w:r>
          </w:p>
        </w:tc>
        <w:tc>
          <w:tcPr/>
          <w:p>
            <w:pPr>
              <w:pStyle w:val="Compact"/>
              <w:jc w:val="left"/>
            </w:pPr>
            <w:r>
              <w:t xml:space="preserve">R$ 905,000.00</w:t>
            </w:r>
          </w:p>
        </w:tc>
      </w:tr>
      <w:tr>
        <w:tc>
          <w:tcPr/>
          <w:p>
            <w:pPr>
              <w:pStyle w:val="Compact"/>
              <w:jc w:val="left"/>
            </w:pPr>
            <w:r>
              <w:t xml:space="preserve">03</w:t>
            </w:r>
          </w:p>
        </w:tc>
        <w:tc>
          <w:tcPr/>
          <w:p>
            <w:pPr>
              <w:pStyle w:val="Compact"/>
              <w:jc w:val="left"/>
            </w:pPr>
            <w:r>
              <w:t xml:space="preserve">Firefighter Helmet – Impact-resistant, with face shield and neck curtain</w:t>
            </w:r>
          </w:p>
        </w:tc>
        <w:tc>
          <w:tcPr/>
          <w:p>
            <w:pPr>
              <w:pStyle w:val="Compact"/>
              <w:jc w:val="left"/>
            </w:pPr>
            <w:r>
              <w:t xml:space="preserve">250</w:t>
            </w:r>
          </w:p>
        </w:tc>
        <w:tc>
          <w:tcPr/>
          <w:p>
            <w:pPr>
              <w:pStyle w:val="Compact"/>
              <w:jc w:val="left"/>
            </w:pPr>
            <w:r>
              <w:t xml:space="preserve">pcs</w:t>
            </w:r>
          </w:p>
        </w:tc>
        <w:tc>
          <w:tcPr/>
          <w:p>
            <w:pPr>
              <w:pStyle w:val="Compact"/>
              <w:jc w:val="left"/>
            </w:pPr>
            <w:r>
              <w:t xml:space="preserve">R$ 1,240.00</w:t>
            </w:r>
          </w:p>
        </w:tc>
        <w:tc>
          <w:tcPr/>
          <w:p>
            <w:pPr>
              <w:pStyle w:val="Compact"/>
              <w:jc w:val="left"/>
            </w:pPr>
            <w:r>
              <w:t xml:space="preserve">R$ 310,000.00</w:t>
            </w:r>
          </w:p>
        </w:tc>
      </w:tr>
      <w:tr>
        <w:tc>
          <w:tcPr/>
          <w:p>
            <w:pPr>
              <w:pStyle w:val="Compact"/>
              <w:jc w:val="left"/>
            </w:pPr>
            <w:r>
              <w:t xml:space="preserve">04</w:t>
            </w:r>
          </w:p>
        </w:tc>
        <w:tc>
          <w:tcPr/>
          <w:p>
            <w:pPr>
              <w:pStyle w:val="Compact"/>
              <w:jc w:val="left"/>
            </w:pPr>
            <w:r>
              <w:t xml:space="preserve">Firefighter Gloves – Heat-resistant up to 350°C, chemical-resistant lining</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R$ 480.00</w:t>
            </w:r>
          </w:p>
        </w:tc>
        <w:tc>
          <w:tcPr/>
          <w:p>
            <w:pPr>
              <w:pStyle w:val="Compact"/>
              <w:jc w:val="left"/>
            </w:pPr>
            <w:r>
              <w:t xml:space="preserve">R$ 240,000.00</w:t>
            </w:r>
          </w:p>
        </w:tc>
      </w:tr>
      <w:tr>
        <w:tc>
          <w:tcPr/>
          <w:p>
            <w:pPr>
              <w:pStyle w:val="Compact"/>
              <w:jc w:val="left"/>
            </w:pPr>
            <w:r>
              <w:t xml:space="preserve">05</w:t>
            </w:r>
          </w:p>
        </w:tc>
        <w:tc>
          <w:tcPr/>
          <w:p>
            <w:pPr>
              <w:pStyle w:val="Compact"/>
              <w:jc w:val="left"/>
            </w:pPr>
            <w:r>
              <w:t xml:space="preserve">Firefighter Boots – Metatarsal guard, heat-resistant sole, waterproof</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R$ 1,150.00</w:t>
            </w:r>
          </w:p>
        </w:tc>
        <w:tc>
          <w:tcPr/>
          <w:p>
            <w:pPr>
              <w:pStyle w:val="Compact"/>
              <w:jc w:val="left"/>
            </w:pPr>
            <w:r>
              <w:t xml:space="preserve">R$ 287,500.00</w:t>
            </w:r>
          </w:p>
        </w:tc>
      </w:tr>
      <w:tr>
        <w:tc>
          <w:tcPr/>
          <w:p>
            <w:pPr>
              <w:pStyle w:val="Compact"/>
              <w:jc w:val="left"/>
            </w:pPr>
            <w:r>
              <w:t xml:space="preserve">06</w:t>
            </w:r>
          </w:p>
        </w:tc>
        <w:tc>
          <w:tcPr/>
          <w:p>
            <w:pPr>
              <w:pStyle w:val="Compact"/>
              <w:jc w:val="left"/>
            </w:pPr>
            <w:r>
              <w:t xml:space="preserve">Self-Contained Breathing Apparatus (SCBA) – 30-min cylinder, full-face mask, regulator</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R$ 12,400.00</w:t>
            </w:r>
          </w:p>
        </w:tc>
        <w:tc>
          <w:tcPr/>
          <w:p>
            <w:pPr>
              <w:pStyle w:val="Compact"/>
              <w:jc w:val="left"/>
            </w:pPr>
            <w:r>
              <w:t xml:space="preserve">R$ 1,488,000.00</w:t>
            </w:r>
          </w:p>
        </w:tc>
      </w:tr>
      <w:tr>
        <w:tc>
          <w:tcPr/>
          <w:p>
            <w:pPr>
              <w:pStyle w:val="Compact"/>
              <w:jc w:val="left"/>
            </w:pPr>
            <w:r>
              <w:t xml:space="preserve">07</w:t>
            </w:r>
          </w:p>
        </w:tc>
        <w:tc>
          <w:tcPr/>
          <w:p>
            <w:pPr>
              <w:pStyle w:val="Compact"/>
              <w:jc w:val="left"/>
            </w:pPr>
            <w:r>
              <w:t xml:space="preserve">Firefighter Escape Hood – Aluminized, 10-minute thermal protection</w:t>
            </w:r>
          </w:p>
        </w:tc>
        <w:tc>
          <w:tcPr/>
          <w:p>
            <w:pPr>
              <w:pStyle w:val="Compact"/>
              <w:jc w:val="left"/>
            </w:pPr>
            <w:r>
              <w:t xml:space="preserve">500</w:t>
            </w:r>
          </w:p>
        </w:tc>
        <w:tc>
          <w:tcPr/>
          <w:p>
            <w:pPr>
              <w:pStyle w:val="Compact"/>
              <w:jc w:val="left"/>
            </w:pPr>
            <w:r>
              <w:t xml:space="preserve">pcs</w:t>
            </w:r>
          </w:p>
        </w:tc>
        <w:tc>
          <w:tcPr/>
          <w:p>
            <w:pPr>
              <w:pStyle w:val="Compact"/>
              <w:jc w:val="left"/>
            </w:pPr>
            <w:r>
              <w:t xml:space="preserve">R$ 320.00</w:t>
            </w:r>
          </w:p>
        </w:tc>
        <w:tc>
          <w:tcPr/>
          <w:p>
            <w:pPr>
              <w:pStyle w:val="Compact"/>
              <w:jc w:val="left"/>
            </w:pPr>
            <w:r>
              <w:t xml:space="preserve">R$ 160,000.00</w:t>
            </w:r>
          </w:p>
        </w:tc>
      </w:tr>
      <w:tr>
        <w:tc>
          <w:tcPr/>
          <w:p>
            <w:pPr>
              <w:pStyle w:val="Compact"/>
              <w:jc w:val="left"/>
            </w:pPr>
            <w:r>
              <w:t xml:space="preserve">08</w:t>
            </w:r>
          </w:p>
        </w:tc>
        <w:tc>
          <w:tcPr/>
          <w:p>
            <w:pPr>
              <w:pStyle w:val="Compact"/>
              <w:jc w:val="left"/>
            </w:pPr>
            <w:r>
              <w:t xml:space="preserve">Firefighter Radio – UHF/VHF dual-band, intrinsically safe, IP67 rated</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R$ 2,890.00</w:t>
            </w:r>
          </w:p>
        </w:tc>
        <w:tc>
          <w:tcPr/>
          <w:p>
            <w:pPr>
              <w:pStyle w:val="Compact"/>
              <w:jc w:val="left"/>
            </w:pPr>
            <w:r>
              <w:t xml:space="preserve">R$ 722,500.00</w:t>
            </w:r>
          </w:p>
        </w:tc>
      </w:tr>
      <w:tr>
        <w:tc>
          <w:tcPr/>
          <w:p>
            <w:pPr>
              <w:pStyle w:val="Compact"/>
              <w:jc w:val="left"/>
            </w:pPr>
            <w:r>
              <w:t xml:space="preserve">09</w:t>
            </w:r>
          </w:p>
        </w:tc>
        <w:tc>
          <w:tcPr/>
          <w:p>
            <w:pPr>
              <w:pStyle w:val="Compact"/>
              <w:jc w:val="left"/>
            </w:pPr>
            <w:r>
              <w:t xml:space="preserve">Firefighter Thermal Imaging Camera – 320x240 resolution, 9-hour battery</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R$ 18,500.00</w:t>
            </w:r>
          </w:p>
        </w:tc>
        <w:tc>
          <w:tcPr/>
          <w:p>
            <w:pPr>
              <w:pStyle w:val="Compact"/>
              <w:jc w:val="left"/>
            </w:pPr>
            <w:r>
              <w:t xml:space="preserve">R$ 740,000.00</w:t>
            </w:r>
          </w:p>
        </w:tc>
      </w:tr>
      <w:tr>
        <w:tc>
          <w:tcPr/>
          <w:p>
            <w:pPr>
              <w:pStyle w:val="Compact"/>
              <w:jc w:val="left"/>
            </w:pPr>
            <w:r>
              <w:t xml:space="preserve">10</w:t>
            </w:r>
          </w:p>
        </w:tc>
        <w:tc>
          <w:tcPr/>
          <w:p>
            <w:pPr>
              <w:pStyle w:val="Compact"/>
              <w:jc w:val="left"/>
            </w:pPr>
            <w:r>
              <w:t xml:space="preserve">Firefighter First-Aid &amp; Trauma Kit – Per-station configuration for São Paulo firehouses</w:t>
            </w:r>
          </w:p>
        </w:tc>
        <w:tc>
          <w:tcPr/>
          <w:p>
            <w:pPr>
              <w:pStyle w:val="Compact"/>
              <w:jc w:val="left"/>
            </w:pPr>
            <w:r>
              <w:t xml:space="preserve">60</w:t>
            </w:r>
          </w:p>
        </w:tc>
        <w:tc>
          <w:tcPr/>
          <w:p>
            <w:pPr>
              <w:pStyle w:val="Compact"/>
              <w:jc w:val="left"/>
            </w:pPr>
            <w:r>
              <w:t xml:space="preserve">kits</w:t>
            </w:r>
          </w:p>
        </w:tc>
        <w:tc>
          <w:tcPr/>
          <w:p>
            <w:pPr>
              <w:pStyle w:val="Compact"/>
              <w:jc w:val="left"/>
            </w:pPr>
            <w:r>
              <w:t xml:space="preserve">R$ 3,200.00</w:t>
            </w:r>
          </w:p>
        </w:tc>
        <w:tc>
          <w:tcPr/>
          <w:p>
            <w:pPr>
              <w:pStyle w:val="Compact"/>
              <w:jc w:val="left"/>
            </w:pPr>
            <w:r>
              <w:t xml:space="preserve">R$ 192,000.00</w:t>
            </w:r>
          </w:p>
        </w:tc>
      </w:tr>
      <w:tr>
        <w:tc>
          <w:tcPr>
            <w:gridSpan w:val="5"/>
          </w:tcPr>
          <w:p>
            <w:pPr>
              <w:pStyle w:val="Compact"/>
              <w:jc w:val="left"/>
            </w:pPr>
            <w:r>
              <w:t xml:space="preserve">SUBTOTAL</w:t>
            </w:r>
          </w:p>
        </w:tc>
        <w:tc>
          <w:tcPr/>
          <w:p>
            <w:pPr>
              <w:pStyle w:val="Compact"/>
              <w:jc w:val="left"/>
            </w:pPr>
            <w:r>
              <w:t xml:space="preserve">R$ 6,257,500.00</w:t>
            </w:r>
          </w:p>
        </w:tc>
      </w:tr>
      <w:tr>
        <w:tc>
          <w:tcPr>
            <w:gridSpan w:val="5"/>
          </w:tcPr>
          <w:p>
            <w:pPr>
              <w:pStyle w:val="Compact"/>
              <w:jc w:val="left"/>
            </w:pPr>
            <w:r>
              <w:t xml:space="preserve">ICMS (18% – São Paulo State Tax)</w:t>
            </w:r>
          </w:p>
        </w:tc>
        <w:tc>
          <w:tcPr/>
          <w:p>
            <w:pPr>
              <w:pStyle w:val="Compact"/>
              <w:jc w:val="left"/>
            </w:pPr>
            <w:r>
              <w:t xml:space="preserve">R$ 1,126,350.00</w:t>
            </w:r>
          </w:p>
        </w:tc>
      </w:tr>
      <w:tr>
        <w:tc>
          <w:tcPr>
            <w:gridSpan w:val="5"/>
          </w:tcPr>
          <w:p>
            <w:pPr>
              <w:pStyle w:val="Compact"/>
              <w:jc w:val="left"/>
            </w:pPr>
            <w:r>
              <w:t xml:space="preserve">FREIGHT &amp; DELIVERY (within São Paulo metropolitan area)</w:t>
            </w:r>
          </w:p>
        </w:tc>
        <w:tc>
          <w:tcPr/>
          <w:p>
            <w:pPr>
              <w:pStyle w:val="Compact"/>
              <w:jc w:val="left"/>
            </w:pPr>
            <w:r>
              <w:t xml:space="preserve">R$ 48,750.00</w:t>
            </w:r>
          </w:p>
        </w:tc>
      </w:tr>
      <w:tr>
        <w:tc>
          <w:tcPr>
            <w:gridSpan w:val="5"/>
          </w:tcPr>
          <w:p>
            <w:pPr>
              <w:pStyle w:val="Compact"/>
              <w:jc w:val="left"/>
            </w:pPr>
            <w:r>
              <w:t xml:space="preserve">GRAND TOTAL (BRL)</w:t>
            </w:r>
          </w:p>
        </w:tc>
        <w:tc>
          <w:tcPr/>
          <w:p>
            <w:pPr>
              <w:pStyle w:val="Compact"/>
              <w:jc w:val="left"/>
            </w:pPr>
            <w:r>
              <w:t xml:space="preserve">R$ 7,432,600.00</w:t>
            </w:r>
          </w:p>
        </w:tc>
      </w:tr>
    </w:tbl>
    <w:bookmarkEnd w:id="23"/>
    <w:bookmarkStart w:id="24" w:name="delivery-terms-são-paulo-brazil"/>
    <w:p>
      <w:pPr>
        <w:pStyle w:val="Heading2"/>
      </w:pPr>
      <w:r>
        <w:t xml:space="preserve">4. Delivery Terms – São Paulo, Brazil</w:t>
      </w:r>
    </w:p>
    <w:p>
      <w:pPr>
        <w:pStyle w:val="FirstParagraph"/>
      </w:pPr>
      <w:r>
        <w:t xml:space="preserve">All Firefighter equipment listed in this Purchase Order shall be delivered to the CBMESP Central Warehouse located at Avenida do Estado, 1500, Ipiranga, São Paulo, SP, Brazil. Delivery must be completed no later than</w:t>
      </w:r>
      <w:r>
        <w:t xml:space="preserve"> </w:t>
      </w:r>
      <w:r>
        <w:rPr>
          <w:bCs/>
          <w:b/>
        </w:rPr>
        <w:t xml:space="preserve">30 August 2025</w:t>
      </w:r>
      <w:r>
        <w:t xml:space="preserve">. The supplier is responsible for all transportation, insurance, and handling costs within the São Paulo metropolitan region. Each shipment must be accompanied by a Certificate of Conformity (Certificado de Conformidade) issued under the INMETRO certification program, as required for Firefighter protective equipment sold in Brazil. Partial deliveries are permitted provided that each batch is clearly labeled with the Purchase Order number PO-SP-2025-04871 and the corresponding line-item references.</w:t>
      </w:r>
    </w:p>
    <w:bookmarkEnd w:id="24"/>
    <w:bookmarkStart w:id="25" w:name="payment-terms"/>
    <w:p>
      <w:pPr>
        <w:pStyle w:val="Heading2"/>
      </w:pPr>
      <w:r>
        <w:t xml:space="preserve">5. Payment Terms</w:t>
      </w:r>
    </w:p>
    <w:p>
      <w:pPr>
        <w:pStyle w:val="FirstParagraph"/>
      </w:pPr>
      <w:r>
        <w:t xml:space="preserve">Payment for this Purchase Order shall be made via bank transfer (TED/PIX) to the supplier's account in BRL (Brazilian Real) within</w:t>
      </w:r>
      <w:r>
        <w:t xml:space="preserve"> </w:t>
      </w:r>
      <w:r>
        <w:rPr>
          <w:bCs/>
          <w:b/>
        </w:rPr>
        <w:t xml:space="preserve">30 days</w:t>
      </w:r>
      <w:r>
        <w:t xml:space="preserve"> </w:t>
      </w:r>
      <w:r>
        <w:t xml:space="preserve">from the date of invoice acceptance and successful quality inspection of the Firefighter equipment. The CBMESP Quality Assurance team will inspect all delivered items against the specifications stated herein. No payment shall be released until all Firefighter gear passes the mandatory safety and compliance checks conducted at the São Paulo testing laboratory. A 2% early-payment discount applies if settlement is made within 10 business days of invoice date.</w:t>
      </w:r>
    </w:p>
    <w:bookmarkEnd w:id="25"/>
    <w:bookmarkStart w:id="26" w:name="terms-and-conditions"/>
    <w:p>
      <w:pPr>
        <w:pStyle w:val="Heading2"/>
      </w:pPr>
      <w:r>
        <w:t xml:space="preserve">6. Terms and Conditions</w:t>
      </w:r>
    </w:p>
    <w:p>
      <w:pPr>
        <w:numPr>
          <w:ilvl w:val="0"/>
          <w:numId w:val="1001"/>
        </w:numPr>
        <w:pStyle w:val="Compact"/>
      </w:pPr>
      <w:r>
        <w:t xml:space="preserve">All Firefighter equipment must carry valid INMETRO certification and comply with ABNT NBR 15741 (protective clothing for Firefighters) and ABNT NBR 14725 (SCBA systems). Non-compliant items will be rejected at the buyer's expense.</w:t>
      </w:r>
    </w:p>
    <w:p>
      <w:pPr>
        <w:numPr>
          <w:ilvl w:val="0"/>
          <w:numId w:val="1001"/>
        </w:numPr>
        <w:pStyle w:val="Compact"/>
      </w:pPr>
      <w:r>
        <w:t xml:space="preserve">The supplier warrants that all Firefighter gear is new, unused, and free from defects for a minimum period of</w:t>
      </w:r>
      <w:r>
        <w:t xml:space="preserve"> </w:t>
      </w:r>
      <w:r>
        <w:rPr>
          <w:bCs/>
          <w:b/>
        </w:rPr>
        <w:t xml:space="preserve">24 months</w:t>
      </w:r>
      <w:r>
        <w:t xml:space="preserve"> </w:t>
      </w:r>
      <w:r>
        <w:t xml:space="preserve">from the date of delivery in São Paulo.</w:t>
      </w:r>
    </w:p>
    <w:p>
      <w:pPr>
        <w:numPr>
          <w:ilvl w:val="0"/>
          <w:numId w:val="1001"/>
        </w:numPr>
        <w:pStyle w:val="Compact"/>
      </w:pPr>
      <w:r>
        <w:t xml:space="preserve">The supplier shall provide a 5-year spare-parts guarantee for all SCBA cylinders, regulators, and thermal imaging cameras.</w:t>
      </w:r>
    </w:p>
    <w:p>
      <w:pPr>
        <w:numPr>
          <w:ilvl w:val="0"/>
          <w:numId w:val="1001"/>
        </w:numPr>
        <w:pStyle w:val="Compact"/>
      </w:pPr>
      <w:r>
        <w:t xml:space="preserve">Any delay in delivery beyond the stipulated deadline of 30 August 2025 shall incur a penalty of 0.5% of the total Purchase Order value per calendar day of delay, up to a maximum of 10%.</w:t>
      </w:r>
    </w:p>
    <w:p>
      <w:pPr>
        <w:numPr>
          <w:ilvl w:val="0"/>
          <w:numId w:val="1001"/>
        </w:numPr>
        <w:pStyle w:val="Compact"/>
      </w:pPr>
      <w:r>
        <w:t xml:space="preserve">This Purchase Order is governed by the laws of the Federative Republic of Brazil, with jurisdiction of the courts of São Paulo, SP.</w:t>
      </w:r>
    </w:p>
    <w:p>
      <w:pPr>
        <w:numPr>
          <w:ilvl w:val="0"/>
          <w:numId w:val="1001"/>
        </w:numPr>
        <w:pStyle w:val="Compact"/>
      </w:pPr>
      <w:r>
        <w:t xml:space="preserve">The supplier must maintain full insurance coverage for the Firefighter equipment during transit to the São Paulo delivery address.</w:t>
      </w:r>
    </w:p>
    <w:p>
      <w:pPr>
        <w:numPr>
          <w:ilvl w:val="0"/>
          <w:numId w:val="1001"/>
        </w:numPr>
        <w:pStyle w:val="Compact"/>
      </w:pPr>
      <w:r>
        <w:t xml:space="preserve">Any modification to the scope, quantity, or specifications of this Purchase Order requires a written amendment signed by both parties.</w:t>
      </w:r>
    </w:p>
    <w:p>
      <w:pPr>
        <w:numPr>
          <w:ilvl w:val="0"/>
          <w:numId w:val="1001"/>
        </w:numPr>
        <w:pStyle w:val="Compact"/>
      </w:pPr>
      <w:r>
        <w:t xml:space="preserve">The supplier agrees to provide on-site training for CBMESP Firefighter personnel in São Paulo on the proper use, maintenance, and storage of all delivered equipment, at no additional cost.</w:t>
      </w:r>
    </w:p>
    <w:bookmarkEnd w:id="26"/>
    <w:bookmarkStart w:id="27" w:name="authorization-signatures"/>
    <w:p>
      <w:pPr>
        <w:pStyle w:val="Heading2"/>
      </w:pPr>
      <w:r>
        <w:t xml:space="preserve">7. Authorization &amp; Signatures</w:t>
      </w:r>
    </w:p>
    <w:p>
      <w:pPr>
        <w:pStyle w:val="FirstParagraph"/>
      </w:pPr>
      <w:r>
        <w:t xml:space="preserve">This Purchase Order is hereby authorized and approved for execution. By signing below, both parties acknowledge the terms, conditions, and obligations set forth in this document regarding the procurement of Firefighter equipment for the São Paulo Fire Department, Brazil.</w:t>
      </w:r>
    </w:p>
    <w:p>
      <w:pPr>
        <w:pStyle w:val="BodyText"/>
      </w:pPr>
      <w:r>
        <w:rPr>
          <w:bCs/>
          <w:b/>
        </w:rPr>
        <w:t xml:space="preserve">For the Buyer (CBMESP – São Paulo, Brazil)</w:t>
      </w:r>
    </w:p>
    <w:p>
      <w:pPr>
        <w:pStyle w:val="BodyText"/>
      </w:pPr>
      <w:r>
        <w:t xml:space="preserve">Major Ricardo Tavares</w:t>
      </w:r>
      <w:r>
        <w:br/>
      </w:r>
      <w:r>
        <w:t xml:space="preserve">Procurement Officer</w:t>
      </w:r>
      <w:r>
        <w:br/>
      </w:r>
      <w:r>
        <w:t xml:space="preserve">Corpo de Bombeiros Militar do Estado de São Paulo</w:t>
      </w:r>
    </w:p>
    <w:p>
      <w:pPr>
        <w:pStyle w:val="BodyText"/>
      </w:pPr>
      <w:r>
        <w:rPr>
          <w:bCs/>
          <w:b/>
        </w:rPr>
        <w:t xml:space="preserve">For the Supplier (Proteção Total Ltda.)</w:t>
      </w:r>
    </w:p>
    <w:p>
      <w:pPr>
        <w:pStyle w:val="BodyText"/>
      </w:pPr>
      <w:r>
        <w:t xml:space="preserve">Fernando Almeida</w:t>
      </w:r>
      <w:r>
        <w:br/>
      </w:r>
      <w:r>
        <w:t xml:space="preserve">Sales Director</w:t>
      </w:r>
      <w:r>
        <w:br/>
      </w:r>
      <w:r>
        <w:t xml:space="preserve">Proteção Total Equipamentos de Segurança Ltda.</w:t>
      </w:r>
    </w:p>
    <w:bookmarkEnd w:id="27"/>
    <w:p>
      <w:pPr>
        <w:pStyle w:val="BodyText"/>
      </w:pPr>
      <w:r>
        <w:t xml:space="preserve">Document Reference: PO-SP-2025-04871 | Issued in São Paulo, Brazil | This Purchase Order is valid for a period of 90 days from the date of issue. All Firefighter equipment referenced herein is intended exclusively for the operational use of the São Paulo Fire Department (CBMESP) and its affiliated Firefighter units across the state of São Paulo, Brazil.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São Paulo, Brazil</dc:title>
  <dc:creator/>
  <dc:language>en</dc:language>
  <cp:keywords/>
  <dcterms:created xsi:type="dcterms:W3CDTF">2026-10-10T03:11:42Z</dcterms:created>
  <dcterms:modified xsi:type="dcterms:W3CDTF">2026-10-10T03:11:42Z</dcterms:modified>
</cp:coreProperties>
</file>

<file path=docProps/custom.xml><?xml version="1.0" encoding="utf-8"?>
<Properties xmlns="http://schemas.openxmlformats.org/officeDocument/2006/custom-properties" xmlns:vt="http://schemas.openxmlformats.org/officeDocument/2006/docPropsVTypes"/>
</file>