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Firefighter Equipment &amp; Protective Gear Procurement – Egypt Alexandria Fire &amp; Rescue Department</w:t>
      </w:r>
    </w:p>
    <w:bookmarkEnd w:id="20"/>
    <w:p>
      <w:pPr>
        <w:pStyle w:val="BodyText"/>
      </w:pPr>
      <w:r>
        <w:rPr>
          <w:bCs/>
          <w:b/>
        </w:rPr>
        <w:t xml:space="preserve">Purchase Order No.</w:t>
      </w:r>
      <w:r>
        <w:t xml:space="preserve"> </w:t>
      </w:r>
      <w:r>
        <w:t xml:space="preserve">PO-EGY-ALX-2025-0472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15 August 2025</w:t>
      </w:r>
    </w:p>
    <w:p>
      <w:pPr>
        <w:pStyle w:val="BodyText"/>
      </w:pPr>
      <w:r>
        <w:rPr>
          <w:bCs/>
          <w:b/>
        </w:rPr>
        <w:t xml:space="preserve">Payment Terms</w:t>
      </w:r>
      <w:r>
        <w:t xml:space="preserve"> </w:t>
      </w:r>
      <w:r>
        <w:t xml:space="preserve">Net 45 Days</w:t>
      </w:r>
    </w:p>
    <w:p>
      <w:pPr>
        <w:pStyle w:val="BodyText"/>
      </w:pPr>
      <w:r>
        <w:t xml:space="preserve">1. Purchasing Authority – Egypt Alexandria Fire &amp; Rescue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Alexandria Fire &amp; Rescue Department, Ministry of Interior, Arab Republic of Egypt</w:t>
            </w:r>
          </w:p>
        </w:tc>
      </w:tr>
      <w:tr>
        <w:tc>
          <w:tcPr/>
          <w:p>
            <w:pPr>
              <w:pStyle w:val="Compact"/>
              <w:jc w:val="left"/>
            </w:pPr>
            <w:r>
              <w:rPr>
                <w:bCs/>
                <w:b/>
              </w:rPr>
              <w:t xml:space="preserve">Address:</w:t>
            </w:r>
          </w:p>
        </w:tc>
        <w:tc>
          <w:tcPr/>
          <w:p>
            <w:pPr>
              <w:pStyle w:val="Compact"/>
              <w:jc w:val="left"/>
            </w:pPr>
            <w:r>
              <w:t xml:space="preserve">Fire Station Headquarters, Corniche El-Nil Street, Alexandria, 21542, Egypt</w:t>
            </w:r>
          </w:p>
        </w:tc>
      </w:tr>
      <w:tr>
        <w:tc>
          <w:tcPr/>
          <w:p>
            <w:pPr>
              <w:pStyle w:val="Compact"/>
              <w:jc w:val="left"/>
            </w:pPr>
            <w:r>
              <w:rPr>
                <w:bCs/>
                <w:b/>
              </w:rPr>
              <w:t xml:space="preserve">Contact Person:</w:t>
            </w:r>
          </w:p>
        </w:tc>
        <w:tc>
          <w:tcPr/>
          <w:p>
            <w:pPr>
              <w:pStyle w:val="Compact"/>
              <w:jc w:val="left"/>
            </w:pPr>
            <w:r>
              <w:t xml:space="preserve">Colonel Mahmoud El-Sayed, Procurement Officer, Firefighter Operations Division</w:t>
            </w:r>
          </w:p>
        </w:tc>
      </w:tr>
      <w:tr>
        <w:tc>
          <w:tcPr/>
          <w:p>
            <w:pPr>
              <w:pStyle w:val="Compact"/>
              <w:jc w:val="left"/>
            </w:pPr>
            <w:r>
              <w:rPr>
                <w:bCs/>
                <w:b/>
              </w:rPr>
              <w:t xml:space="preserve">Telephone:</w:t>
            </w:r>
          </w:p>
        </w:tc>
        <w:tc>
          <w:tcPr/>
          <w:p>
            <w:pPr>
              <w:pStyle w:val="Compact"/>
              <w:jc w:val="left"/>
            </w:pPr>
            <w:r>
              <w:t xml:space="preserve">+20 3 489 2210</w:t>
            </w:r>
          </w:p>
        </w:tc>
      </w:tr>
      <w:tr>
        <w:tc>
          <w:tcPr/>
          <w:p>
            <w:pPr>
              <w:pStyle w:val="Compact"/>
              <w:jc w:val="left"/>
            </w:pPr>
            <w:r>
              <w:rPr>
                <w:bCs/>
                <w:b/>
              </w:rPr>
              <w:t xml:space="preserve">Email:</w:t>
            </w:r>
          </w:p>
        </w:tc>
        <w:tc>
          <w:tcPr/>
          <w:p>
            <w:pPr>
              <w:pStyle w:val="Compact"/>
              <w:jc w:val="left"/>
            </w:pPr>
            <w:r>
              <w:t xml:space="preserve">procurement.alex@fire.gov.eg</w:t>
            </w:r>
          </w:p>
        </w:tc>
      </w:tr>
    </w:tbl>
    <w:p>
      <w:pPr>
        <w:pStyle w:val="BodyText"/>
      </w:pPr>
      <w:r>
        <w:t xml:space="preserve">2.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Delta Safety &amp; Fire Protection Industries S.A.E.</w:t>
            </w:r>
          </w:p>
        </w:tc>
      </w:tr>
      <w:tr>
        <w:tc>
          <w:tcPr/>
          <w:p>
            <w:pPr>
              <w:pStyle w:val="Compact"/>
              <w:jc w:val="left"/>
            </w:pPr>
            <w:r>
              <w:rPr>
                <w:bCs/>
                <w:b/>
              </w:rPr>
              <w:t xml:space="preserve">Vendor Address:</w:t>
            </w:r>
          </w:p>
        </w:tc>
        <w:tc>
          <w:tcPr/>
          <w:p>
            <w:pPr>
              <w:pStyle w:val="Compact"/>
              <w:jc w:val="left"/>
            </w:pPr>
            <w:r>
              <w:t xml:space="preserve">Industrial Zone 3, 10th of Ramadan City, Sharqia Governorate, Egypt</w:t>
            </w:r>
          </w:p>
        </w:tc>
      </w:tr>
      <w:tr>
        <w:tc>
          <w:tcPr/>
          <w:p>
            <w:pPr>
              <w:pStyle w:val="Compact"/>
              <w:jc w:val="left"/>
            </w:pPr>
            <w:r>
              <w:rPr>
                <w:bCs/>
                <w:b/>
              </w:rPr>
              <w:t xml:space="preserve">Tax Registration No.:</w:t>
            </w:r>
          </w:p>
        </w:tc>
        <w:tc>
          <w:tcPr/>
          <w:p>
            <w:pPr>
              <w:pStyle w:val="Compact"/>
              <w:jc w:val="left"/>
            </w:pPr>
            <w:r>
              <w:t xml:space="preserve">EG-TR-558291047</w:t>
            </w:r>
          </w:p>
        </w:tc>
      </w:tr>
      <w:tr>
        <w:tc>
          <w:tcPr/>
          <w:p>
            <w:pPr>
              <w:pStyle w:val="Compact"/>
              <w:jc w:val="left"/>
            </w:pPr>
            <w:r>
              <w:rPr>
                <w:bCs/>
                <w:b/>
              </w:rPr>
              <w:t xml:space="preserve">Contact Person:</w:t>
            </w:r>
          </w:p>
        </w:tc>
        <w:tc>
          <w:tcPr/>
          <w:p>
            <w:pPr>
              <w:pStyle w:val="Compact"/>
              <w:jc w:val="left"/>
            </w:pPr>
            <w:r>
              <w:t xml:space="preserve">Mr. Khaled Farouk, Sales Director</w:t>
            </w:r>
          </w:p>
        </w:tc>
      </w:tr>
      <w:tr>
        <w:tc>
          <w:tcPr/>
          <w:p>
            <w:pPr>
              <w:pStyle w:val="Compact"/>
              <w:jc w:val="left"/>
            </w:pPr>
            <w:r>
              <w:rPr>
                <w:bCs/>
                <w:b/>
              </w:rPr>
              <w:t xml:space="preserve">Telephone:</w:t>
            </w:r>
          </w:p>
        </w:tc>
        <w:tc>
          <w:tcPr/>
          <w:p>
            <w:pPr>
              <w:pStyle w:val="Compact"/>
              <w:jc w:val="left"/>
            </w:pPr>
            <w:r>
              <w:t xml:space="preserve">+20 10 5543 8821</w:t>
            </w:r>
          </w:p>
        </w:tc>
      </w:tr>
    </w:tbl>
    <w:p>
      <w:pPr>
        <w:pStyle w:val="BodyText"/>
      </w:pPr>
      <w:r>
        <w:t xml:space="preserve">3. Itemized Purchase Order – Firefighter Equipment for Egypt Alexandria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Full Firefighter Protective Ensemble (Turnout Gear) – NFPA 1851/2018 compliant, heat-resistant, moisture-barrier rated for coastal humidity conditions in Egypt Alexandria</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Firefighter Self-Contained Breathing Apparatus (SCBA) – 6,800 BTU, 30-minute cylinder, EN 137 certified, suitable for structural firefighting in Alexandria port and industrial zones</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2,560,000.00</w:t>
            </w:r>
          </w:p>
        </w:tc>
      </w:tr>
      <w:tr>
        <w:tc>
          <w:tcPr/>
          <w:p>
            <w:pPr>
              <w:pStyle w:val="Compact"/>
              <w:jc w:val="left"/>
            </w:pPr>
            <w:r>
              <w:t xml:space="preserve">03</w:t>
            </w:r>
          </w:p>
        </w:tc>
        <w:tc>
          <w:tcPr/>
          <w:p>
            <w:pPr>
              <w:pStyle w:val="Compact"/>
              <w:jc w:val="left"/>
            </w:pPr>
            <w:r>
              <w:t xml:space="preserve">Firefighter Safety Helmet with Integrated Visor and Neck Protection – Impact-rated, UV-stabilized for Mediterranean coastal exposure in Egypt Alexandria</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630,000.00</w:t>
            </w:r>
          </w:p>
        </w:tc>
      </w:tr>
      <w:tr>
        <w:tc>
          <w:tcPr/>
          <w:p>
            <w:pPr>
              <w:pStyle w:val="Compact"/>
              <w:jc w:val="left"/>
            </w:pPr>
            <w:r>
              <w:t xml:space="preserve">04</w:t>
            </w:r>
          </w:p>
        </w:tc>
        <w:tc>
          <w:tcPr/>
          <w:p>
            <w:pPr>
              <w:pStyle w:val="Compact"/>
              <w:jc w:val="left"/>
            </w:pPr>
            <w:r>
              <w:t xml:space="preserve">Firefighter Aluminized Proximity Gloves – Heat-resistant to 500°C, chemical-resistant, EN 407 Level 4</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05</w:t>
            </w:r>
          </w:p>
        </w:tc>
        <w:tc>
          <w:tcPr/>
          <w:p>
            <w:pPr>
              <w:pStyle w:val="Compact"/>
              <w:jc w:val="left"/>
            </w:pPr>
            <w:r>
              <w:t xml:space="preserve">Firefighter Insulated Safety Boots – Metatarsal guard, oil-resistant sole, waterproof membrane for Alexandria waterfront operations</w:t>
            </w:r>
          </w:p>
        </w:tc>
        <w:tc>
          <w:tcPr/>
          <w:p>
            <w:pPr>
              <w:pStyle w:val="Compact"/>
              <w:jc w:val="left"/>
            </w:pPr>
            <w:r>
              <w:t xml:space="preserve">150</w:t>
            </w:r>
          </w:p>
        </w:tc>
        <w:tc>
          <w:tcPr/>
          <w:p>
            <w:pPr>
              <w:pStyle w:val="Compact"/>
              <w:jc w:val="left"/>
            </w:pPr>
            <w:r>
              <w:t xml:space="preserve">Pairs</w:t>
            </w:r>
          </w:p>
        </w:tc>
        <w:tc>
          <w:tcPr/>
          <w:p>
            <w:pPr>
              <w:pStyle w:val="Compact"/>
              <w:jc w:val="left"/>
            </w:pPr>
            <w:r>
              <w:t xml:space="preserve">3,600.00</w:t>
            </w:r>
          </w:p>
        </w:tc>
        <w:tc>
          <w:tcPr/>
          <w:p>
            <w:pPr>
              <w:pStyle w:val="Compact"/>
              <w:jc w:val="left"/>
            </w:pPr>
            <w:r>
              <w:t xml:space="preserve">540,000.00</w:t>
            </w:r>
          </w:p>
        </w:tc>
      </w:tr>
      <w:tr>
        <w:tc>
          <w:tcPr/>
          <w:p>
            <w:pPr>
              <w:pStyle w:val="Compact"/>
              <w:jc w:val="left"/>
            </w:pPr>
            <w:r>
              <w:t xml:space="preserve">06</w:t>
            </w:r>
          </w:p>
        </w:tc>
        <w:tc>
          <w:tcPr/>
          <w:p>
            <w:pPr>
              <w:pStyle w:val="Compact"/>
              <w:jc w:val="left"/>
            </w:pPr>
            <w:r>
              <w:t xml:space="preserve">Firefighter Thermal Imaging Camera – 640×480 resolution, 9-hour battery, IP67 rated for smoke and water exposure</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2,125,000.00</w:t>
            </w:r>
          </w:p>
        </w:tc>
      </w:tr>
      <w:tr>
        <w:tc>
          <w:tcPr/>
          <w:p>
            <w:pPr>
              <w:pStyle w:val="Compact"/>
              <w:jc w:val="left"/>
            </w:pPr>
            <w:r>
              <w:t xml:space="preserve">07</w:t>
            </w:r>
          </w:p>
        </w:tc>
        <w:tc>
          <w:tcPr/>
          <w:p>
            <w:pPr>
              <w:pStyle w:val="Compact"/>
              <w:jc w:val="left"/>
            </w:pPr>
            <w:r>
              <w:t xml:space="preserve">Firefighter Rescue Rope Kit – 100m, 12mm static rope, carabiners, harness, and descent device for high-rise and port rescue in Egypt Alexandria</w:t>
            </w:r>
          </w:p>
        </w:tc>
        <w:tc>
          <w:tcPr/>
          <w:p>
            <w:pPr>
              <w:pStyle w:val="Compact"/>
              <w:jc w:val="left"/>
            </w:pPr>
            <w:r>
              <w:t xml:space="preserve">40</w:t>
            </w:r>
          </w:p>
        </w:tc>
        <w:tc>
          <w:tcPr/>
          <w:p>
            <w:pPr>
              <w:pStyle w:val="Compact"/>
              <w:jc w:val="left"/>
            </w:pPr>
            <w:r>
              <w:t xml:space="preserve">Kits</w:t>
            </w:r>
          </w:p>
        </w:tc>
        <w:tc>
          <w:tcPr/>
          <w:p>
            <w:pPr>
              <w:pStyle w:val="Compact"/>
              <w:jc w:val="left"/>
            </w:pPr>
            <w:r>
              <w:t xml:space="preserve">7,500.00</w:t>
            </w:r>
          </w:p>
        </w:tc>
        <w:tc>
          <w:tcPr/>
          <w:p>
            <w:pPr>
              <w:pStyle w:val="Compact"/>
              <w:jc w:val="left"/>
            </w:pPr>
            <w:r>
              <w:t xml:space="preserve">300,000.00</w:t>
            </w:r>
          </w:p>
        </w:tc>
      </w:tr>
      <w:tr>
        <w:tc>
          <w:tcPr/>
          <w:p>
            <w:pPr>
              <w:pStyle w:val="Compact"/>
              <w:jc w:val="left"/>
            </w:pPr>
            <w:r>
              <w:t xml:space="preserve">08</w:t>
            </w:r>
          </w:p>
        </w:tc>
        <w:tc>
          <w:tcPr/>
          <w:p>
            <w:pPr>
              <w:pStyle w:val="Compact"/>
              <w:jc w:val="left"/>
            </w:pPr>
            <w:r>
              <w:t xml:space="preserve">Firefighter First Aid &amp; Burn Treatment Kit – EN 13157 compliant, includes burn dressings, oxygen mask, and trauma supplies</w:t>
            </w:r>
          </w:p>
        </w:tc>
        <w:tc>
          <w:tcPr/>
          <w:p>
            <w:pPr>
              <w:pStyle w:val="Compact"/>
              <w:jc w:val="left"/>
            </w:pPr>
            <w:r>
              <w:t xml:space="preserve">60</w:t>
            </w:r>
          </w:p>
        </w:tc>
        <w:tc>
          <w:tcPr/>
          <w:p>
            <w:pPr>
              <w:pStyle w:val="Compact"/>
              <w:jc w:val="left"/>
            </w:pPr>
            <w:r>
              <w:t xml:space="preserve">Kits</w:t>
            </w:r>
          </w:p>
        </w:tc>
        <w:tc>
          <w:tcPr/>
          <w:p>
            <w:pPr>
              <w:pStyle w:val="Compact"/>
              <w:jc w:val="left"/>
            </w:pPr>
            <w:r>
              <w:t xml:space="preserve">2,400.00</w:t>
            </w:r>
          </w:p>
        </w:tc>
        <w:tc>
          <w:tcPr/>
          <w:p>
            <w:pPr>
              <w:pStyle w:val="Compact"/>
              <w:jc w:val="left"/>
            </w:pPr>
            <w:r>
              <w:t xml:space="preserve">144,000.00</w:t>
            </w:r>
          </w:p>
        </w:tc>
      </w:tr>
      <w:tr>
        <w:tc>
          <w:tcPr/>
          <w:p>
            <w:pPr>
              <w:pStyle w:val="Compact"/>
              <w:jc w:val="left"/>
            </w:pPr>
            <w:r>
              <w:t xml:space="preserve">09</w:t>
            </w:r>
          </w:p>
        </w:tc>
        <w:tc>
          <w:tcPr/>
          <w:p>
            <w:pPr>
              <w:pStyle w:val="Compact"/>
              <w:jc w:val="left"/>
            </w:pPr>
            <w:r>
              <w:t xml:space="preserve">Firefighter Radio Communication Set – UHF/VHF dual-band, 5W, weatherproof, 12-hour battery, compatible with Alexandria Fire Command Network</w:t>
            </w:r>
          </w:p>
        </w:tc>
        <w:tc>
          <w:tcPr/>
          <w:p>
            <w:pPr>
              <w:pStyle w:val="Compact"/>
              <w:jc w:val="left"/>
            </w:pPr>
            <w:r>
              <w:t xml:space="preserve">100</w:t>
            </w:r>
          </w:p>
        </w:tc>
        <w:tc>
          <w:tcPr/>
          <w:p>
            <w:pPr>
              <w:pStyle w:val="Compact"/>
              <w:jc w:val="left"/>
            </w:pPr>
            <w:r>
              <w:t xml:space="preserve">Units</w:t>
            </w:r>
          </w:p>
        </w:tc>
        <w:tc>
          <w:tcPr/>
          <w:p>
            <w:pPr>
              <w:pStyle w:val="Compact"/>
              <w:jc w:val="left"/>
            </w:pPr>
            <w:r>
              <w:t xml:space="preserve">9,800.00</w:t>
            </w:r>
          </w:p>
        </w:tc>
        <w:tc>
          <w:tcPr/>
          <w:p>
            <w:pPr>
              <w:pStyle w:val="Compact"/>
              <w:jc w:val="left"/>
            </w:pPr>
            <w:r>
              <w:t xml:space="preserve">980,000.00</w:t>
            </w:r>
          </w:p>
        </w:tc>
      </w:tr>
      <w:tr>
        <w:tc>
          <w:tcPr/>
          <w:p>
            <w:pPr>
              <w:pStyle w:val="Compact"/>
              <w:jc w:val="left"/>
            </w:pPr>
            <w:r>
              <w:t xml:space="preserve">10</w:t>
            </w:r>
          </w:p>
        </w:tc>
        <w:tc>
          <w:tcPr/>
          <w:p>
            <w:pPr>
              <w:pStyle w:val="Compact"/>
              <w:jc w:val="left"/>
            </w:pPr>
            <w:r>
              <w:t xml:space="preserve">Firefighter Training Mannequin &amp; Simulated Fire Module – For annual firefighter certification drills at Alexandria Fire Academy</w:t>
            </w:r>
          </w:p>
        </w:tc>
        <w:tc>
          <w:tcPr/>
          <w:p>
            <w:pPr>
              <w:pStyle w:val="Compact"/>
              <w:jc w:val="left"/>
            </w:pPr>
            <w:r>
              <w:t xml:space="preserve">5</w:t>
            </w:r>
          </w:p>
        </w:tc>
        <w:tc>
          <w:tcPr/>
          <w:p>
            <w:pPr>
              <w:pStyle w:val="Compact"/>
              <w:jc w:val="left"/>
            </w:pPr>
            <w:r>
              <w:t xml:space="preserve">Sets</w:t>
            </w:r>
          </w:p>
        </w:tc>
        <w:tc>
          <w:tcPr/>
          <w:p>
            <w:pPr>
              <w:pStyle w:val="Compact"/>
              <w:jc w:val="left"/>
            </w:pPr>
            <w:r>
              <w:t xml:space="preserve">120,000.00</w:t>
            </w:r>
          </w:p>
        </w:tc>
        <w:tc>
          <w:tcPr/>
          <w:p>
            <w:pPr>
              <w:pStyle w:val="Compact"/>
              <w:jc w:val="left"/>
            </w:pPr>
            <w:r>
              <w:t xml:space="preserve">600,000.00</w:t>
            </w:r>
          </w:p>
        </w:tc>
      </w:tr>
      <w:tr>
        <w:tc>
          <w:tcPr>
            <w:gridSpan w:val="5"/>
          </w:tcPr>
          <w:p>
            <w:pPr>
              <w:pStyle w:val="Compact"/>
              <w:jc w:val="left"/>
            </w:pPr>
            <w:r>
              <w:t xml:space="preserve">TOTAL PURCHASE ORDER VALUE (EGP)</w:t>
            </w:r>
          </w:p>
        </w:tc>
        <w:tc>
          <w:tcPr/>
          <w:p>
            <w:pPr>
              <w:pStyle w:val="Compact"/>
              <w:jc w:val="left"/>
            </w:pPr>
            <w:r>
              <w:t xml:space="preserve">10,469,000.00</w:t>
            </w:r>
          </w:p>
        </w:tc>
      </w:tr>
    </w:tbl>
    <w:p>
      <w:pPr>
        <w:pStyle w:val="BodyText"/>
      </w:pPr>
      <w:r>
        <w:t xml:space="preserve">4. Delivery &amp; Logistics Specifications</w:t>
      </w:r>
    </w:p>
    <w:p>
      <w:pPr>
        <w:pStyle w:val="BodyText"/>
      </w:pPr>
      <w:r>
        <w:t xml:space="preserve">All items listed in this Purchase Order shall be delivered to the Alexandria Fire &amp; Rescue Department central warehouse located at Corniche El-Nil Street, Alexandria, Egypt. The supplier is responsible for all transportation, customs clearance (if applicable), and insurance of goods until they are received and inspected by the designated Firefighter Operations Division officer in Egypt Alexandria. Delivery must be completed no later than 15 August 2025. Partial deliveries are not permitted unless explicitly authorized in writing by the Procurement Officer. All packaging must be suitable for the coastal climate of Alexandria, with adequate moisture and salt-air protection for sensitive electronic components such as thermal imaging cameras and radio communication sets.</w:t>
      </w:r>
    </w:p>
    <w:p>
      <w:pPr>
        <w:pStyle w:val="BodyText"/>
      </w:pPr>
      <w:r>
        <w:t xml:space="preserve">5. Quality Assurance &amp; Compliance Requirements</w:t>
      </w:r>
    </w:p>
    <w:p>
      <w:pPr>
        <w:pStyle w:val="BodyText"/>
      </w:pPr>
      <w:r>
        <w:t xml:space="preserve">Every item procured under this Purchase Order must meet or exceed the standards specified in the item descriptions. All Firefighter protective equipment must carry valid NFPA, EN, or ISO certification documentation. The supplier shall provide a Certificate of Conformity and a Material Safety Data Sheet (MSDS) for each product category. Upon delivery to Egypt Alexandria, a joint inspection team comprising two Firefighter officers from the Alexandria Fire &amp; Rescue Department and one independent quality inspector shall verify that all goods conform to the specifications outlined in this Purchase Order. Any non-conforming items must be replaced at the supplier's sole expense within fourteen (14) calendar days of the inspection report.</w:t>
      </w:r>
    </w:p>
    <w:p>
      <w:pPr>
        <w:pStyle w:val="BodyText"/>
      </w:pPr>
      <w:r>
        <w:t xml:space="preserve">6. Payment Terms &amp; Conditions</w:t>
      </w:r>
    </w:p>
    <w:p>
      <w:pPr>
        <w:pStyle w:val="BodyText"/>
      </w:pPr>
      <w:r>
        <w:t xml:space="preserve">Payment shall be made in Egyptian Pounds (EGP) via bank transfer to the supplier's designated account. The total Purchase Order value of EGP 10,469,000.00 shall be disbursed as follows: thirty percent (30%) upon confirmed delivery and successful inspection in Egypt Alexandria; sixty percent (60%) upon completion of a thirty-day operational trial period by the Firefighter units; and the remaining ten percent (10%) upon expiration of the twelve-month warranty period with no unresolved defects. Late payment beyond the Net 45-day term shall incur an interest charge of 1.5% per month. The supplier must submit a valid tax invoice (Fatura) for each payment tranche in accordance with Egyptian tax regulations.</w:t>
      </w:r>
    </w:p>
    <w:p>
      <w:pPr>
        <w:pStyle w:val="BodyText"/>
      </w:pPr>
      <w:r>
        <w:t xml:space="preserve">7. Warranty &amp; After-Sales Support</w:t>
      </w:r>
    </w:p>
    <w:p>
      <w:pPr>
        <w:pStyle w:val="BodyText"/>
      </w:pPr>
      <w:r>
        <w:t xml:space="preserve">The supplier guarantees a minimum twelve (12) month warranty on all Firefighter equipment listed in this Purchase Order, covering manufacturing defects, material failures, and workmanship issues. For electronic items (thermal imaging cameras, SCBA units, radio sets), the warranty extends to eighteen (18) months. The supplier shall maintain a dedicated after-sales service desk accessible to the Egypt Alexandria Fire &amp; Rescue Department for the duration of the warranty. On-site repair or replacement must be completed within five (5) business days of a defect report. The supplier shall also provide two (2) annual calibration and maintenance visits for all SCBA units and thermal imaging cameras at no additional cost during the warranty period.</w:t>
      </w:r>
    </w:p>
    <w:p>
      <w:pPr>
        <w:pStyle w:val="BodyText"/>
      </w:pPr>
      <w:r>
        <w:t xml:space="preserve">8. General Terms &amp; Conditions</w:t>
      </w:r>
    </w:p>
    <w:p>
      <w:pPr>
        <w:pStyle w:val="BodyText"/>
      </w:pPr>
      <w:r>
        <w:rPr>
          <w:bCs/>
          <w:b/>
        </w:rPr>
        <w:t xml:space="preserve">8.1</w:t>
      </w:r>
      <w:r>
        <w:t xml:space="preserve"> </w:t>
      </w:r>
      <w:r>
        <w:t xml:space="preserve">This Purchase Order is governed by the laws of the Arab Republic of Egypt. Any disputes arising from this Purchase Order shall be resolved through the competent courts in Alexandria, Egypt.</w:t>
      </w:r>
    </w:p>
    <w:p>
      <w:pPr>
        <w:pStyle w:val="BodyText"/>
      </w:pPr>
      <w:r>
        <w:rPr>
          <w:bCs/>
          <w:b/>
        </w:rPr>
        <w:t xml:space="preserve">8.2</w:t>
      </w:r>
      <w:r>
        <w:t xml:space="preserve"> </w:t>
      </w:r>
      <w:r>
        <w:t xml:space="preserve">The supplier acknowledges that the equipment procured under this Purchase Order is intended for the protection and operational readiness of Firefighter personnel serving the citizens of Egypt Alexandria. Failure to deliver conforming goods may result in termination of this Purchase Order and legal action.</w:t>
      </w:r>
    </w:p>
    <w:p>
      <w:pPr>
        <w:pStyle w:val="BodyText"/>
      </w:pPr>
      <w:r>
        <w:rPr>
          <w:bCs/>
          <w:b/>
        </w:rPr>
        <w:t xml:space="preserve">8.3</w:t>
      </w:r>
      <w:r>
        <w:t xml:space="preserve"> </w:t>
      </w:r>
      <w:r>
        <w:t xml:space="preserve">The supplier shall not subcontract any portion of the manufacturing or supply without prior written consent from the Alexandria Fire &amp; Rescue Department Procurement Office.</w:t>
      </w:r>
    </w:p>
    <w:p>
      <w:pPr>
        <w:pStyle w:val="BodyText"/>
      </w:pPr>
      <w:r>
        <w:rPr>
          <w:bCs/>
          <w:b/>
        </w:rPr>
        <w:t xml:space="preserve">8.4</w:t>
      </w:r>
      <w:r>
        <w:t xml:space="preserve"> </w:t>
      </w:r>
      <w:r>
        <w:t xml:space="preserve">All intellectual property, design specifications, and operational data related to the Firefighter equipment remain the property of the respective manufacturers. The supplier warrants that all goods are free from any third-party intellectual property claims.</w:t>
      </w:r>
    </w:p>
    <w:p>
      <w:pPr>
        <w:pStyle w:val="BodyText"/>
      </w:pPr>
      <w:r>
        <w:rPr>
          <w:bCs/>
          <w:b/>
        </w:rPr>
        <w:t xml:space="preserve">8.5</w:t>
      </w:r>
      <w:r>
        <w:t xml:space="preserve"> </w:t>
      </w:r>
      <w:r>
        <w:t xml:space="preserve">This Purchase Order becomes effective upon signature by both parties. Amendments must be made in writing and signed by both the Procurement Officer and the Supplier's authorized representative.</w:t>
      </w:r>
    </w:p>
    <w:p>
      <w:pPr>
        <w:pStyle w:val="BodyText"/>
      </w:pPr>
      <w:r>
        <w:t xml:space="preserve">9. Authorization &amp; Signatures</w:t>
      </w:r>
    </w:p>
    <w:p>
      <w:pPr>
        <w:pStyle w:val="BodyText"/>
      </w:pPr>
      <w:r>
        <w:rPr>
          <w:bCs/>
          <w:b/>
        </w:rPr>
        <w:t xml:space="preserve">For the Purchasing Authority</w:t>
      </w:r>
    </w:p>
    <w:p>
      <w:pPr>
        <w:pStyle w:val="BodyText"/>
      </w:pPr>
      <w:r>
        <w:t xml:space="preserve">Alexandria Fire &amp; Rescue Department</w:t>
      </w:r>
      <w:r>
        <w:br/>
      </w:r>
      <w:r>
        <w:t xml:space="preserve">Ministry of Interior, Egypt</w:t>
      </w:r>
    </w:p>
    <w:p>
      <w:pPr>
        <w:pStyle w:val="BodyText"/>
      </w:pPr>
      <w:r>
        <w:t xml:space="preserve">Colonel Mahmoud El-Sayed</w:t>
      </w:r>
      <w:r>
        <w:br/>
      </w:r>
      <w:r>
        <w:t xml:space="preserve">Procurement Officer, Firefighter Operations Division</w:t>
      </w:r>
      <w:r>
        <w:br/>
      </w:r>
      <w:r>
        <w:t xml:space="preserve">Date: _______________</w:t>
      </w:r>
    </w:p>
    <w:p>
      <w:pPr>
        <w:pStyle w:val="BodyText"/>
      </w:pPr>
      <w:r>
        <w:rPr>
          <w:bCs/>
          <w:b/>
        </w:rPr>
        <w:t xml:space="preserve">For the Supplier / Vendor</w:t>
      </w:r>
    </w:p>
    <w:p>
      <w:pPr>
        <w:pStyle w:val="BodyText"/>
      </w:pPr>
      <w:r>
        <w:t xml:space="preserve">Delta Safety &amp; Fire Protection Industries S.A.E.</w:t>
      </w:r>
    </w:p>
    <w:p>
      <w:pPr>
        <w:pStyle w:val="BodyText"/>
      </w:pPr>
      <w:r>
        <w:t xml:space="preserve">Mr. Khaled Farouk</w:t>
      </w:r>
      <w:r>
        <w:br/>
      </w:r>
      <w:r>
        <w:t xml:space="preserve">Sales Director</w:t>
      </w:r>
      <w:r>
        <w:br/>
      </w:r>
      <w:r>
        <w:t xml:space="preserve">Date: _______________</w:t>
      </w:r>
    </w:p>
    <w:p>
      <w:pPr>
        <w:pStyle w:val="BodyText"/>
      </w:pPr>
      <w:r>
        <w:t xml:space="preserve">Purchase Order No. PO-EGY-ALX-2025-0472 | Firefighter Equipment Procurement | Egypt Alexandria Fire &amp; Rescue Department</w:t>
      </w:r>
    </w:p>
    <w:p>
      <w:pPr>
        <w:pStyle w:val="BodyText"/>
      </w:pPr>
      <w:r>
        <w:t xml:space="preserve">Document Classification: Official – For Departmental Use Only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Egypt Alexandria</dc:title>
  <dc:creator/>
  <dc:language>en</dc:language>
  <cp:keywords/>
  <dcterms:created xsi:type="dcterms:W3CDTF">2026-10-10T01:20:20Z</dcterms:created>
  <dcterms:modified xsi:type="dcterms:W3CDTF">2026-10-10T01:20:20Z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